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848" w:rsidRPr="00133F7D" w:rsidRDefault="00C76848">
      <w:pPr>
        <w:ind w:left="5580"/>
        <w:rPr>
          <w:rFonts w:ascii="Calibri" w:hAnsi="Calibri" w:cs="Calibri"/>
        </w:rPr>
      </w:pPr>
      <w:r w:rsidRPr="00133F7D">
        <w:rPr>
          <w:rFonts w:ascii="Calibri" w:hAnsi="Calibri" w:cs="Calibri"/>
        </w:rPr>
        <w:t>Załącznik</w:t>
      </w:r>
    </w:p>
    <w:p w:rsidR="00C76848" w:rsidRPr="00133F7D" w:rsidRDefault="00C76848">
      <w:pPr>
        <w:ind w:left="5580"/>
        <w:rPr>
          <w:rFonts w:ascii="Calibri" w:hAnsi="Calibri" w:cs="Calibri"/>
        </w:rPr>
      </w:pPr>
      <w:r>
        <w:rPr>
          <w:rFonts w:ascii="Calibri" w:hAnsi="Calibri" w:cs="Calibri"/>
        </w:rPr>
        <w:t>do uchwały Nr VII/53</w:t>
      </w:r>
      <w:r w:rsidRPr="00133F7D">
        <w:rPr>
          <w:rFonts w:ascii="Calibri" w:hAnsi="Calibri" w:cs="Calibri"/>
        </w:rPr>
        <w:t>/2015</w:t>
      </w:r>
    </w:p>
    <w:p w:rsidR="00C76848" w:rsidRPr="00133F7D" w:rsidRDefault="00C76848">
      <w:pPr>
        <w:ind w:left="5580"/>
        <w:rPr>
          <w:rFonts w:ascii="Calibri" w:hAnsi="Calibri" w:cs="Calibri"/>
        </w:rPr>
      </w:pPr>
      <w:r w:rsidRPr="00133F7D">
        <w:rPr>
          <w:rFonts w:ascii="Calibri" w:hAnsi="Calibri" w:cs="Calibri"/>
        </w:rPr>
        <w:t>Rady Gminy Krzęcin</w:t>
      </w:r>
    </w:p>
    <w:p w:rsidR="00C76848" w:rsidRPr="00133F7D" w:rsidRDefault="00C76848" w:rsidP="00133F7D">
      <w:pPr>
        <w:ind w:left="5580"/>
        <w:rPr>
          <w:rFonts w:ascii="Calibri" w:hAnsi="Calibri" w:cs="Calibri"/>
        </w:rPr>
      </w:pPr>
      <w:r w:rsidRPr="00133F7D">
        <w:rPr>
          <w:rFonts w:ascii="Calibri" w:hAnsi="Calibri" w:cs="Calibri"/>
        </w:rPr>
        <w:t>z dnia 9 lipca 2015 r.</w:t>
      </w:r>
    </w:p>
    <w:p w:rsidR="00C76848" w:rsidRPr="00133F7D" w:rsidRDefault="00C76848">
      <w:pPr>
        <w:rPr>
          <w:rFonts w:ascii="Calibri" w:hAnsi="Calibri" w:cs="Calibri"/>
        </w:rPr>
      </w:pPr>
    </w:p>
    <w:p w:rsidR="00C76848" w:rsidRPr="00133F7D" w:rsidRDefault="00C76848">
      <w:pPr>
        <w:jc w:val="center"/>
        <w:rPr>
          <w:rFonts w:ascii="Calibri" w:hAnsi="Calibri" w:cs="Calibri"/>
          <w:b/>
          <w:bCs/>
        </w:rPr>
      </w:pPr>
      <w:r w:rsidRPr="00133F7D">
        <w:rPr>
          <w:rFonts w:ascii="Calibri" w:hAnsi="Calibri" w:cs="Calibri"/>
          <w:b/>
          <w:bCs/>
        </w:rPr>
        <w:t>S T A T U T</w:t>
      </w:r>
    </w:p>
    <w:p w:rsidR="00C76848" w:rsidRPr="00133F7D" w:rsidRDefault="00C76848">
      <w:pPr>
        <w:jc w:val="center"/>
        <w:rPr>
          <w:rFonts w:ascii="Calibri" w:hAnsi="Calibri" w:cs="Calibri"/>
          <w:b/>
          <w:bCs/>
        </w:rPr>
      </w:pPr>
      <w:r w:rsidRPr="00133F7D">
        <w:rPr>
          <w:rFonts w:ascii="Calibri" w:hAnsi="Calibri" w:cs="Calibri"/>
          <w:b/>
          <w:bCs/>
        </w:rPr>
        <w:t xml:space="preserve"> OŚRODKA POMOCY SPOŁECZNEJ W KRZĘCINIE</w:t>
      </w:r>
    </w:p>
    <w:p w:rsidR="00C76848" w:rsidRPr="00133F7D" w:rsidRDefault="00C76848">
      <w:pPr>
        <w:jc w:val="center"/>
        <w:rPr>
          <w:rFonts w:ascii="Calibri" w:hAnsi="Calibri" w:cs="Calibri"/>
        </w:rPr>
      </w:pPr>
    </w:p>
    <w:p w:rsidR="00C76848" w:rsidRPr="00133F7D" w:rsidRDefault="00C76848">
      <w:pPr>
        <w:jc w:val="center"/>
        <w:rPr>
          <w:rFonts w:ascii="Calibri" w:hAnsi="Calibri" w:cs="Calibri"/>
          <w:b/>
          <w:bCs/>
        </w:rPr>
      </w:pPr>
      <w:r w:rsidRPr="00133F7D">
        <w:rPr>
          <w:rFonts w:ascii="Calibri" w:hAnsi="Calibri" w:cs="Calibri"/>
          <w:b/>
          <w:bCs/>
        </w:rPr>
        <w:t>ROZDZIAŁ I</w:t>
      </w:r>
    </w:p>
    <w:p w:rsidR="00C76848" w:rsidRPr="00133F7D" w:rsidRDefault="00C76848">
      <w:pPr>
        <w:jc w:val="center"/>
        <w:rPr>
          <w:rFonts w:ascii="Calibri" w:hAnsi="Calibri" w:cs="Calibri"/>
          <w:b/>
          <w:bCs/>
        </w:rPr>
      </w:pPr>
      <w:r w:rsidRPr="00133F7D">
        <w:rPr>
          <w:rFonts w:ascii="Calibri" w:hAnsi="Calibri" w:cs="Calibri"/>
          <w:b/>
          <w:bCs/>
        </w:rPr>
        <w:t>POSTANOWIENIA OGÓLNE</w:t>
      </w:r>
    </w:p>
    <w:p w:rsidR="00C76848" w:rsidRPr="00133F7D" w:rsidRDefault="00C76848">
      <w:pPr>
        <w:jc w:val="center"/>
        <w:rPr>
          <w:rFonts w:ascii="Calibri" w:hAnsi="Calibri" w:cs="Calibri"/>
        </w:rPr>
      </w:pPr>
    </w:p>
    <w:p w:rsidR="00C76848" w:rsidRPr="00133F7D" w:rsidRDefault="00C76848">
      <w:pPr>
        <w:pStyle w:val="BodyText"/>
        <w:rPr>
          <w:rFonts w:ascii="Calibri" w:hAnsi="Calibri" w:cs="Calibri"/>
        </w:rPr>
      </w:pPr>
      <w:r w:rsidRPr="00133F7D">
        <w:rPr>
          <w:rFonts w:ascii="Calibri" w:hAnsi="Calibri" w:cs="Calibri"/>
        </w:rPr>
        <w:t>§1.  Ośrodek Pomocy Społecznej w Krzęcinie zwany dalej „Ośrodkiem” utworzony został na podstawie uchwały nr IX/29/90 Gminnej Rady Narodowej w Krzęcinie z dnia 28 lutego 1990 r.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§2. Ośrodek działa w szczególności na podstawie: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ustawy z dnia 8 marca 1990 r. o samorządzie gminnym (tj. Dz. U. z 2013r., poz. 594 z późn. zm.);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ustawy z dnia 21 listopada 2008 r. o pracownikach samorządowych (tj. Dz. U. z 2014r., poz. 1202 );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ustawy z dnia 27 sierpnia 2009 r. o finansach publicznych ( tekst jednolity Dz. U. z 2013r., poz. 885 z późn. zm.)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ustawy z dnia 29 września 1994 r. o rachunkowości ( tekst jednolity Dz. U. z 2013 r., poz. 330 z późn. zm.);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ustawy z dnia 12 marca 2004 r. o pomocy społecznej (Dz. U. z 2015r. , poz. 163 z późn. zm.);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ustawy z dnia 28 listopada 2003 r. o świadczeniach rodzinnych ( tekst jednolity Dz. U. z 2015r., poz. 114 );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ustawy z dnia 7 września 2007 r. o pomocy osobom uprawnionym do alimentów ( tekst jednolity Dz. U. z 2015r. , poz. 859);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ustawy z dnia 21 czerwca 2001 r. o dodatkach mieszkaniowych (tekst jednolity Dz. U. z 2013r., poz. 966);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ustawy z dnia 27.08.2004r. o świadczeniach opieki zdrowotnej finansowanych ze środków publicznych (tj. Dz. U. z 2015r., poz. 581 z późn. zm.);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ustawy z dnia 13 października 1998 r. o systemie ubezpieczeń społecznych (tekst jednolity  Dz. U. z 2015r., poz. 121 z późn. zm.);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ustawy z dnia 19 sierpnia 1994 r. o ochronie zdrowia psychicznego (tekst jednolity Dz. U. z 2011r. , Nr 231, poz. 1375  z późn. zm.);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ustawy z dnia 27 sierpnia 1997 r. o rehabilitacji zawodowej i społecznej oraz zatrudnianiu osób niepełnosprawnych (tekst jednolity Dz. U. z 2011r. , Nr 127, poz. 721 z późn. zm.);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ustawy z dnia 26 października 1982 r. o wychowaniu w trzeźwości i przeciwdziałaniu alkoholizmowi (tekst jednolity Dz. U. z 2012 r. , poz.1356 z późn. zm.);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ustawy z dnia 29 lipca 2005 r. o przeciwdziałaniu narkomanii (tekst jednolity Dz. U. z 2012r., poz. 124 z późn. zm.);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 xml:space="preserve">ustawy z dnia 29 lipca 2005 r. o przeciwdziałaniu przemocy w rodzinie (Dz. U. z 2005 r. Nr 180, poz. 1493 z późn. zm.); 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ustawa z dnia 9 czerwca 2011 r. o wspieraniu rodziny i systemie pieczy zastępczej (tekst jednolity Dz. U. z 2015r., poz. 332);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innych ustaw i przepisów dotyczących pomocy społecznej;</w:t>
      </w:r>
    </w:p>
    <w:p w:rsidR="00C76848" w:rsidRPr="00133F7D" w:rsidRDefault="00C76848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niniejszego statutu.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§3. Ośrodek jest samodzielną budżetową jednostką organizacyjną Gminy Krzęcin uprawnioną do wykonywania zadań własnych Gminy i zadań zleconych w zakresie administracji rządowej.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§4. Siedziba Ośrodka znajduje się w miejscowości Krzęcin przy ulicy Szkolnej 2, zaś terenem działania jest teren gminy Krzęcin.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§5. Ośrodek uży</w:t>
      </w:r>
      <w:r>
        <w:rPr>
          <w:rFonts w:ascii="Calibri" w:hAnsi="Calibri" w:cs="Calibri"/>
        </w:rPr>
        <w:t xml:space="preserve">wa pieczęci podłużnej o treści </w:t>
      </w:r>
      <w:r w:rsidRPr="00133F7D">
        <w:rPr>
          <w:rFonts w:ascii="Calibri" w:hAnsi="Calibri" w:cs="Calibri"/>
        </w:rPr>
        <w:t>Ośrodek Pomo</w:t>
      </w:r>
      <w:r>
        <w:rPr>
          <w:rFonts w:ascii="Calibri" w:hAnsi="Calibri" w:cs="Calibri"/>
        </w:rPr>
        <w:t xml:space="preserve">cy Społecznej, ul. Szkolna 2,    </w:t>
      </w:r>
      <w:r w:rsidRPr="00133F7D">
        <w:rPr>
          <w:rFonts w:ascii="Calibri" w:hAnsi="Calibri" w:cs="Calibri"/>
        </w:rPr>
        <w:t>73-231 Krzęcin.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center"/>
        <w:rPr>
          <w:rFonts w:ascii="Calibri" w:hAnsi="Calibri" w:cs="Calibri"/>
          <w:b/>
          <w:bCs/>
        </w:rPr>
      </w:pPr>
      <w:r w:rsidRPr="00133F7D">
        <w:rPr>
          <w:rFonts w:ascii="Calibri" w:hAnsi="Calibri" w:cs="Calibri"/>
          <w:b/>
          <w:bCs/>
        </w:rPr>
        <w:t>ROZDZIAŁ II</w:t>
      </w:r>
    </w:p>
    <w:p w:rsidR="00C76848" w:rsidRPr="00133F7D" w:rsidRDefault="00C76848">
      <w:pPr>
        <w:jc w:val="center"/>
        <w:rPr>
          <w:rFonts w:ascii="Calibri" w:hAnsi="Calibri" w:cs="Calibri"/>
          <w:b/>
          <w:bCs/>
        </w:rPr>
      </w:pPr>
      <w:r w:rsidRPr="00133F7D">
        <w:rPr>
          <w:rFonts w:ascii="Calibri" w:hAnsi="Calibri" w:cs="Calibri"/>
          <w:b/>
          <w:bCs/>
        </w:rPr>
        <w:t>CELE I ZADANIA OŚRODKA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pStyle w:val="BodyText"/>
        <w:rPr>
          <w:rFonts w:ascii="Calibri" w:hAnsi="Calibri" w:cs="Calibri"/>
        </w:rPr>
      </w:pPr>
      <w:r w:rsidRPr="00133F7D">
        <w:rPr>
          <w:rFonts w:ascii="Calibri" w:hAnsi="Calibri" w:cs="Calibri"/>
        </w:rPr>
        <w:t>§6. Celem działalności Ośrodka jest:</w:t>
      </w:r>
    </w:p>
    <w:p w:rsidR="00C76848" w:rsidRPr="00133F7D" w:rsidRDefault="00C76848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rea</w:t>
      </w:r>
      <w:r>
        <w:rPr>
          <w:rFonts w:ascii="Calibri" w:hAnsi="Calibri" w:cs="Calibri"/>
        </w:rPr>
        <w:t xml:space="preserve">lizacja zadań pomocy społecznej </w:t>
      </w:r>
      <w:r w:rsidRPr="00133F7D">
        <w:rPr>
          <w:rFonts w:ascii="Calibri" w:hAnsi="Calibri" w:cs="Calibri"/>
        </w:rPr>
        <w:t xml:space="preserve">jako systemu działań profilaktycznych, rozwojowych, opiekuńczych i wychowawczych zmierzających do wspierania osób </w:t>
      </w:r>
      <w:r w:rsidRPr="00133F7D">
        <w:rPr>
          <w:rFonts w:ascii="Calibri" w:hAnsi="Calibri" w:cs="Calibri"/>
        </w:rPr>
        <w:br/>
        <w:t>i rodzin w wysiłkach zmierzających do zaspokojenia niezbędnych potrzeb życiowych osób i rodzin przeżywających trwałe lub przejściowe trudności życiowe oraz umożliwienie im życia w warunkach odpowiadających godności człowieka;</w:t>
      </w:r>
    </w:p>
    <w:p w:rsidR="00C76848" w:rsidRPr="00133F7D" w:rsidRDefault="00C76848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pomoc świadczona przez Ośrodek powinna w miarę możliwości doprowadzić do życiowego usamodzielnienia się osób i rodzin oraz ich integracji ze środowiskiem, jak również zapobiegać powstawaniu nowych problemów społecznych rodzących zapotrzebowanie na świadczenia pomocy społecznej;</w:t>
      </w:r>
    </w:p>
    <w:p w:rsidR="00C76848" w:rsidRPr="00133F7D" w:rsidRDefault="00C76848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rodzaj, forma i rozmiar świadczenia powinny być odpowiednie do okoliczności uzasadniających udzielenie pomocy.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 xml:space="preserve">§7. Ośrodek realizuje na podstawie ustawy o pomocy społecznej zadania własne gminy </w:t>
      </w:r>
      <w:r w:rsidRPr="00133F7D">
        <w:rPr>
          <w:rFonts w:ascii="Calibri" w:hAnsi="Calibri" w:cs="Calibri"/>
        </w:rPr>
        <w:br/>
        <w:t>i zadania zlecone gminie z zakresu administracji rządowej. Ponadto Ośrodek zobowiązany jest do realizacji zadań wynikających z rozeznanych potrzeb gminy bądź z rządowych programów pomocy społecznej lub innych ustaw mających na celu ochronę poziomu życia osób i rodzin.</w:t>
      </w:r>
    </w:p>
    <w:p w:rsidR="00C76848" w:rsidRPr="00133F7D" w:rsidRDefault="00C76848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Do zadań Ośrodka w szczególności należy: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 xml:space="preserve">tworzenie warunków organizacyjnych funkcjonowania pomocy społecznej </w:t>
      </w:r>
      <w:r w:rsidRPr="00133F7D">
        <w:rPr>
          <w:rFonts w:ascii="Calibri" w:hAnsi="Calibri" w:cs="Calibri"/>
        </w:rPr>
        <w:br/>
        <w:t>w gminie z uwzględnieniem rozbudowy niezbędnej infrastruktury socjalnej oraz koordynowanie działalności w tym zakresie;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rozpoznawanie potrzeb społecznych oraz poddawanie analizie i ocenie zjawisk będących ich źródłem;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 xml:space="preserve">udzielanie pomocy środowiskowej i instytucjonalnej osobom i rodzinom znajdujących się w trudnych warunkach życiowych, w szczególności </w:t>
      </w:r>
      <w:r w:rsidRPr="00133F7D">
        <w:rPr>
          <w:rFonts w:ascii="Calibri" w:hAnsi="Calibri" w:cs="Calibri"/>
        </w:rPr>
        <w:br/>
        <w:t>z powodu: ubóstwa, bezrobocia, niepełnosprawności, sieroctwa, wielodzietności, bezradności w sprawach opiekuńczo – wychowawczych zwłaszcza w rodzinach niepełnosprawnych i wielodzietnych, alkoholizmu, narkomanii, trudności w przystosowaniu do życia po opuszczeniu zakładu karnego, klęski żywiołowej lub ekologicznej;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tworzenie programów związanych między innymi z pomocą w wychodzeniu ze sfery ubóstwa i bezrobocia;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realizacja przewidzianych przepisami prawa świadczeń pieniężnych, rzeczowych i usługowych;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przyznawanie i wypłacanie świadczeń przewidzianych przepisami w zakresie zadań zleconych i własnych, wynikających z ustawy o pomocy społecznej;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pobudzanie społecznej aktywności w zaspokajaniu niezbędnych potrzeb życiowych osób i rodzin;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prowadzenie pracy socjalnej rozumianej jako działalność zawodowa, skierowanej na pomoc osobom i rodzinom we wzmocnieniu lub odzyskaniu zdolności do funkcjonowania w społeczeństwie oraz na tworzeniu warunków sprzyjających temu celowi;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współdziałanie z instytucjami, organizacjami, Kościołem Katolickim i innymi Kościołami oraz związkami wyznaniowymi, pracodawcami oraz osobami fizycznymi i prawnymi w zakresie realizacji zadań pomocy społecznej, organami samorządu terytorialnego, powiatowym urzędem pracy, powiatowym centrum pomocy rodzinie i innymi instytucjami działającymi na rzecz pomocy społecznej oraz organami administracji rządowej;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 xml:space="preserve">ustalanie, przyznawanie i wypłacanie świadczeń rodzinnych i świadczeń </w:t>
      </w:r>
      <w:r w:rsidRPr="00133F7D">
        <w:rPr>
          <w:rFonts w:ascii="Calibri" w:hAnsi="Calibri" w:cs="Calibri"/>
        </w:rPr>
        <w:br/>
        <w:t>z funduszu alimentacyjnego;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przyznawanie, ustalanie wysokości i wypłacanie dodatków mieszkaniowych;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opłacanie składek na ubezpieczenie zdrowotne na osoby pobierające zasiłek stały z pomocy społecznej;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opłacanie składek zdrowotnych i emerytalno-rentowych za osoby pobierające świadczenie pielęgnacyjne;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 xml:space="preserve">wydawanie decyzji administracyjnych w zakresie pomocy społecznej </w:t>
      </w:r>
      <w:r w:rsidRPr="00133F7D">
        <w:rPr>
          <w:rFonts w:ascii="Calibri" w:hAnsi="Calibri" w:cs="Calibri"/>
        </w:rPr>
        <w:br/>
        <w:t>z upoważnienia Rady Gminy i w zakresie innych ustaw na podstawie upoważnień, pełnomocnictw udzielonych przez Wójta Gminy;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sporządzanie bilansu potrzeb, analiz i ocen stanu pomocy społecznej na terenie gminy;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sporządzanie sprawozdawczości;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opracowywanie i realizowanie programów związanych z niepełnosprawnością, przemocą w rodzinie i realizowanie zadań wynikających z gminnego programu profilaktyki i rozwiązywania problemów alkoholowych;</w:t>
      </w:r>
    </w:p>
    <w:p w:rsidR="00C76848" w:rsidRPr="00133F7D" w:rsidRDefault="00C76848" w:rsidP="00956A11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koordynowanie realizacji strategii rozwiązywania problemów społecznych.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 w:rsidP="00956A11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2. Ośrodek może kierować wnioski o ustalenie niezdatności do pracy, niepełnosprawności i stopnia niepełnosprawności do organów określonych odrębnymi przepisami;</w:t>
      </w:r>
    </w:p>
    <w:p w:rsidR="00C76848" w:rsidRPr="00133F7D" w:rsidRDefault="00C76848" w:rsidP="00956A11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3.  Ośrodek może wytaczać na rzecz obywateli powództwa o roszczenia alimentacyjne.</w:t>
      </w:r>
    </w:p>
    <w:p w:rsidR="00C76848" w:rsidRPr="00133F7D" w:rsidRDefault="00C76848" w:rsidP="00133F7D">
      <w:pPr>
        <w:rPr>
          <w:rFonts w:ascii="Calibri" w:hAnsi="Calibri" w:cs="Calibri"/>
          <w:b/>
          <w:bCs/>
        </w:rPr>
      </w:pPr>
    </w:p>
    <w:p w:rsidR="00C76848" w:rsidRPr="00133F7D" w:rsidRDefault="00C76848">
      <w:pPr>
        <w:jc w:val="center"/>
        <w:rPr>
          <w:rFonts w:ascii="Calibri" w:hAnsi="Calibri" w:cs="Calibri"/>
          <w:b/>
          <w:bCs/>
        </w:rPr>
      </w:pPr>
      <w:r w:rsidRPr="00133F7D">
        <w:rPr>
          <w:rFonts w:ascii="Calibri" w:hAnsi="Calibri" w:cs="Calibri"/>
          <w:b/>
          <w:bCs/>
        </w:rPr>
        <w:t>ROZDZIAŁ III</w:t>
      </w:r>
    </w:p>
    <w:p w:rsidR="00C76848" w:rsidRPr="00133F7D" w:rsidRDefault="00C76848">
      <w:pPr>
        <w:jc w:val="center"/>
        <w:rPr>
          <w:rFonts w:ascii="Calibri" w:hAnsi="Calibri" w:cs="Calibri"/>
        </w:rPr>
      </w:pPr>
      <w:r w:rsidRPr="00133F7D">
        <w:rPr>
          <w:rFonts w:ascii="Calibri" w:hAnsi="Calibri" w:cs="Calibri"/>
          <w:b/>
          <w:bCs/>
        </w:rPr>
        <w:t>ORGANIZACJA OŚRODKA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 w:rsidP="00133F7D">
      <w:pPr>
        <w:pStyle w:val="BodyText"/>
        <w:rPr>
          <w:rFonts w:ascii="Calibri" w:hAnsi="Calibri" w:cs="Calibri"/>
        </w:rPr>
      </w:pPr>
      <w:r w:rsidRPr="00133F7D">
        <w:t>§8. Szczegółową organizację wewnętrzną, strukturę i zasady funkcjonowania Ośrodka określa Regulamin Organi</w:t>
      </w:r>
      <w:r>
        <w:t>zacyjny nadany przez Kierownika</w:t>
      </w:r>
      <w:r w:rsidRPr="00133F7D">
        <w:t xml:space="preserve"> Ośrodka Pomocy Społecznej.</w:t>
      </w:r>
    </w:p>
    <w:p w:rsidR="00C76848" w:rsidRDefault="00C76848">
      <w:pPr>
        <w:jc w:val="center"/>
        <w:rPr>
          <w:rFonts w:ascii="Calibri" w:hAnsi="Calibri" w:cs="Calibri"/>
          <w:b/>
          <w:bCs/>
        </w:rPr>
      </w:pPr>
    </w:p>
    <w:p w:rsidR="00C76848" w:rsidRPr="00133F7D" w:rsidRDefault="00C76848">
      <w:pPr>
        <w:jc w:val="center"/>
        <w:rPr>
          <w:rFonts w:ascii="Calibri" w:hAnsi="Calibri" w:cs="Calibri"/>
          <w:b/>
          <w:bCs/>
        </w:rPr>
      </w:pPr>
      <w:r w:rsidRPr="00133F7D">
        <w:rPr>
          <w:rFonts w:ascii="Calibri" w:hAnsi="Calibri" w:cs="Calibri"/>
          <w:b/>
          <w:bCs/>
        </w:rPr>
        <w:t>ROZDZIAŁ IV</w:t>
      </w:r>
    </w:p>
    <w:p w:rsidR="00C76848" w:rsidRPr="00133F7D" w:rsidRDefault="00C76848">
      <w:pPr>
        <w:jc w:val="center"/>
        <w:rPr>
          <w:rFonts w:ascii="Calibri" w:hAnsi="Calibri" w:cs="Calibri"/>
        </w:rPr>
      </w:pPr>
      <w:r w:rsidRPr="00133F7D">
        <w:rPr>
          <w:rFonts w:ascii="Calibri" w:hAnsi="Calibri" w:cs="Calibri"/>
          <w:b/>
          <w:bCs/>
        </w:rPr>
        <w:t>NADZÓR I ZARZĄDZANIE</w:t>
      </w:r>
    </w:p>
    <w:p w:rsidR="00C76848" w:rsidRPr="00133F7D" w:rsidRDefault="00C76848">
      <w:pPr>
        <w:jc w:val="center"/>
        <w:rPr>
          <w:rFonts w:ascii="Calibri" w:hAnsi="Calibri" w:cs="Calibri"/>
        </w:rPr>
      </w:pPr>
    </w:p>
    <w:p w:rsidR="00C76848" w:rsidRPr="00133F7D" w:rsidRDefault="00C76848">
      <w:pPr>
        <w:pStyle w:val="BodyText"/>
        <w:rPr>
          <w:rFonts w:ascii="Calibri" w:hAnsi="Calibri" w:cs="Calibri"/>
        </w:rPr>
      </w:pPr>
      <w:r w:rsidRPr="00133F7D">
        <w:rPr>
          <w:rFonts w:ascii="Calibri" w:hAnsi="Calibri" w:cs="Calibri"/>
        </w:rPr>
        <w:t xml:space="preserve">§9 1. Nadzór nad działalnością Ośrodka w zakresie zadań własnych sprawuje Gmina, zaś </w:t>
      </w:r>
      <w:r w:rsidRPr="00133F7D">
        <w:rPr>
          <w:rFonts w:ascii="Calibri" w:hAnsi="Calibri" w:cs="Calibri"/>
        </w:rPr>
        <w:br/>
        <w:t>w zakresie zadań zleconych Gminie – Wojewoda Zachodniopomorski.</w:t>
      </w: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2. Nadzór bieżący nad pracą Ośrodka sprawuje Wójt Gminy Krzęcin.</w:t>
      </w: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3. Kierownika zatrudnia i zwalnia Wójt Gminy oraz wykonuje wobec niego inne czynności z zakresu prawa pracy.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§10 1. Ośrodkiem kieruje Kierownik, który reprezentuje go na zewnątrz. Zarządza jednoosobowo na podstawie pełnomocnictwa udzielonego przez Wójta Gminy.</w:t>
      </w: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2. Kierownik zatrudnia i zwalnia pracowników stosownie do potrzeb i posiadanych środków finansowych oraz dokonuje wobec nich innych czynności z zakresu prawa pracy. Kierownik jest pracodawcą w rozumieniu Kodeksu Pracy w stosunku do zatrudnionych w Ośrodku pracowników, koordynuje i nadzoruje pracę pracowników Ośrodka.</w:t>
      </w: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3. Do pracowników zatrudnionych w Ośrodku stosuje się przepisy Kodeksu Pracy, przepisy wynikające z ustawy o pracownikach samorządowych i pomocy społecznej.</w:t>
      </w: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4. Decyzje  administracyjne w sprawach objętych działalnością Ośrodka wydawane są przez kierownika na podstawie upoważnienia lub pełnomocnictwa wydawanego przez Wójta Gminy.</w:t>
      </w: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5. Na wniosek Kierownika Ośrodka Wójt Gminy może udzielić upoważnienia do wydawania decyzji administracyjnych także innej osobie zatrudnionej w Ośrodku w zakresie pomocy społecznej, dodatków mieszkaniowych i świadczeń rodzinnych.</w:t>
      </w: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 xml:space="preserve">6. Kierownik Ośrodka zarządza powierzonym majątkiem oraz ponosi odpowiedzialność </w:t>
      </w:r>
      <w:r w:rsidRPr="00133F7D">
        <w:rPr>
          <w:rFonts w:ascii="Calibri" w:hAnsi="Calibri" w:cs="Calibri"/>
        </w:rPr>
        <w:br/>
        <w:t>za jego działalność.</w:t>
      </w: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7. W razie nieobecności Kierownika obowiązki pełni wyznaczona przez niego osoba.</w:t>
      </w: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8. Kierownik Ośrodka składa Radzie Gminy corocznie sprawozdania z działalności Ośrodka oraz przedstawia potrzeby w zakresie pomocy społecznej.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center"/>
        <w:rPr>
          <w:rFonts w:ascii="Calibri" w:hAnsi="Calibri" w:cs="Calibri"/>
          <w:b/>
          <w:bCs/>
        </w:rPr>
      </w:pPr>
      <w:r w:rsidRPr="00133F7D">
        <w:rPr>
          <w:rFonts w:ascii="Calibri" w:hAnsi="Calibri" w:cs="Calibri"/>
          <w:b/>
          <w:bCs/>
        </w:rPr>
        <w:t>ROZDZIAŁ V</w:t>
      </w:r>
    </w:p>
    <w:p w:rsidR="00C76848" w:rsidRPr="00133F7D" w:rsidRDefault="00C76848">
      <w:pPr>
        <w:jc w:val="center"/>
        <w:rPr>
          <w:rFonts w:ascii="Calibri" w:hAnsi="Calibri" w:cs="Calibri"/>
        </w:rPr>
      </w:pPr>
      <w:r w:rsidRPr="00133F7D">
        <w:rPr>
          <w:rFonts w:ascii="Calibri" w:hAnsi="Calibri" w:cs="Calibri"/>
          <w:b/>
          <w:bCs/>
        </w:rPr>
        <w:t>GOPSPODARKA FINANSOWA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 xml:space="preserve">§11 1. Gospodarka finansowa Ośrodka prowadzona jest według zasad określonych w ustawie </w:t>
      </w:r>
      <w:r w:rsidRPr="00133F7D">
        <w:rPr>
          <w:rFonts w:ascii="Calibri" w:hAnsi="Calibri" w:cs="Calibri"/>
        </w:rPr>
        <w:br/>
        <w:t>o finansach publicznych, rachunkowości i innych obowiązujących w tym zakresie przepisach prawnych regulujących działalność jednostek budżetowych.</w:t>
      </w: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2. Szczegółowe podstawy gospodarki finansowej Ośrodka określają roczne plany dochodów i wydatków zatwierdzane przez Radę Gminy Krzęcin, zwaną „planem finansowym jednostki budżetowej”.</w:t>
      </w: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3. Ośrodek dysponuje odrębnymi rachunkami bankowymi do rozdziałów: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 xml:space="preserve">  - 85202 -  domy pomocy społecznej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-   85204 -  rodziny zastępcze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-   85206 -  wspieranie rodziny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- 85212 – świadczenia rodzinne na podstawie przepisów o świadczeniach rodzinnych, opłacanie składek na ubezpieczenia emerytalne i rentowe z ubezpieczenia społecznego za osoby otrzymujące świadczenia pielęgnacyjne na podstawie przepisów o systemie ubezpieczeń społecznych, świadczenia z funduszu alimentacyjnego na podstawie przepisów o pomocy osobom uprawnionym do alimentów, rozliczenia z tytułu zaliczki alimentacyjnej,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85213 – składki na ubezpieczenia zdrowotne opłacane za niektóre osoby pobierające niektóre świadczenia z pomocy społecznej, niektóre świadczenia rodzinne oraz za osoby uczestniczące w centrum integracji społecznej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85214 – zasiłki i pomoc w naturze oraz wydatki na opłacanie składek na ubezpieczenie emerytalne i rentowe z ubezpieczenia społecznego za osoby, które rezygnują z zatrudnienia w związku z koniecznością sprawowania bezpośredniej osobistej opieki nad długotrwale lub ciężko chorym członkiem rodziny;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85215 – Dodatki mieszkaniowe;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85216 – Zasiłki stałe;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85219 – Ośrodki pomocy społecznej;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85228 – Usługi opiekuńcze i specjalistyczne usługi opiekuńcze;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85295 – Pozostała działalność;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85395 – Pozostała działalność; „Kieruj Swoim Losem”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konto rozrachunkowe – Zakładowy Fundusz Świadczeń Socjalnych;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konto rozrachunkowe – inne rachunki budżetowe - Program Operacyjny Kapitał Ludzi;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konto rozrachunkowe – sumy depozytowe;</w:t>
      </w:r>
    </w:p>
    <w:p w:rsidR="00C76848" w:rsidRPr="00133F7D" w:rsidRDefault="00C76848" w:rsidP="002B49CF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konto rozrachunkowe 85212 – Fundusz alimentacyjny na podstawie przepisów o pomocy osobom uprawnionym do alimentów.</w:t>
      </w: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Z rachunków  można dokonywać wypłat do wysokości sum zgromadzonych na tych kontach wymienionych w ust. 3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§12. Ośrodek finansowany jest:</w:t>
      </w:r>
    </w:p>
    <w:p w:rsidR="00C76848" w:rsidRPr="00133F7D" w:rsidRDefault="00C76848" w:rsidP="002B49CF">
      <w:pPr>
        <w:numPr>
          <w:ilvl w:val="0"/>
          <w:numId w:val="9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ze środków własnych gminy na realizację zadań własnych,</w:t>
      </w:r>
    </w:p>
    <w:p w:rsidR="00C76848" w:rsidRPr="00133F7D" w:rsidRDefault="00C76848" w:rsidP="002B49CF">
      <w:pPr>
        <w:numPr>
          <w:ilvl w:val="0"/>
          <w:numId w:val="9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ze środków budżetu państwa przyznanych na realizację zadań zleconych i dotacji celowych przez administrację rządową,</w:t>
      </w:r>
    </w:p>
    <w:p w:rsidR="00C76848" w:rsidRPr="00133F7D" w:rsidRDefault="00C76848" w:rsidP="002B49CF">
      <w:pPr>
        <w:numPr>
          <w:ilvl w:val="0"/>
          <w:numId w:val="9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innych źródeł przewidzianych prawem.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§13. Ośrodek rozlicza się z całości dochodów i wydatków z Gminą Krzęcin.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§14. W sprawach:</w:t>
      </w:r>
    </w:p>
    <w:p w:rsidR="00C76848" w:rsidRPr="00133F7D" w:rsidRDefault="00C76848" w:rsidP="008221FC">
      <w:pPr>
        <w:numPr>
          <w:ilvl w:val="0"/>
          <w:numId w:val="5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ustalania planu rzeczowo-finansowego,</w:t>
      </w:r>
    </w:p>
    <w:p w:rsidR="00C76848" w:rsidRPr="00133F7D" w:rsidRDefault="00C76848" w:rsidP="008221FC">
      <w:pPr>
        <w:numPr>
          <w:ilvl w:val="0"/>
          <w:numId w:val="5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sprawozdawczości,</w:t>
      </w:r>
    </w:p>
    <w:p w:rsidR="00C76848" w:rsidRPr="00133F7D" w:rsidRDefault="00C76848" w:rsidP="008221FC">
      <w:pPr>
        <w:numPr>
          <w:ilvl w:val="0"/>
          <w:numId w:val="5"/>
        </w:num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finansowania i rozliczania z budżetem,</w:t>
      </w:r>
    </w:p>
    <w:p w:rsidR="00C76848" w:rsidRPr="00133F7D" w:rsidRDefault="00C76848">
      <w:pPr>
        <w:ind w:left="705"/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- wymagane jest współdziałanie głównego księgowego Ośrodka ze skarbnikiem Gminy.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§15. Obsługę finansowo-księgową Ośrodek prowadzi we własnym zakresie.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§16. Ośrodek odprowadza uzyskane dochody na rachunek budżetu gminy.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center"/>
        <w:rPr>
          <w:rFonts w:ascii="Calibri" w:hAnsi="Calibri" w:cs="Calibri"/>
          <w:b/>
          <w:bCs/>
        </w:rPr>
      </w:pPr>
      <w:r w:rsidRPr="00133F7D">
        <w:rPr>
          <w:rFonts w:ascii="Calibri" w:hAnsi="Calibri" w:cs="Calibri"/>
          <w:b/>
          <w:bCs/>
        </w:rPr>
        <w:t>ROZDZIAŁ VI</w:t>
      </w:r>
    </w:p>
    <w:p w:rsidR="00C76848" w:rsidRPr="00133F7D" w:rsidRDefault="00C76848">
      <w:pPr>
        <w:jc w:val="center"/>
        <w:rPr>
          <w:rFonts w:ascii="Calibri" w:hAnsi="Calibri" w:cs="Calibri"/>
        </w:rPr>
      </w:pPr>
      <w:r w:rsidRPr="00133F7D">
        <w:rPr>
          <w:rFonts w:ascii="Calibri" w:hAnsi="Calibri" w:cs="Calibri"/>
          <w:b/>
          <w:bCs/>
        </w:rPr>
        <w:t>POSTANOWIENIA KOŃCOWE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pStyle w:val="BodyText"/>
        <w:rPr>
          <w:rFonts w:ascii="Calibri" w:hAnsi="Calibri" w:cs="Calibri"/>
        </w:rPr>
      </w:pPr>
      <w:r w:rsidRPr="00133F7D">
        <w:rPr>
          <w:rFonts w:ascii="Calibri" w:hAnsi="Calibri" w:cs="Calibri"/>
        </w:rPr>
        <w:t>§17. Zmiany w Statucie mogą być dokonywane w trybie przewidzianym dla jego uchwalenia.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  <w:r w:rsidRPr="00133F7D">
        <w:rPr>
          <w:rFonts w:ascii="Calibri" w:hAnsi="Calibri" w:cs="Calibri"/>
        </w:rPr>
        <w:t>§18. W sprawach nieuregulowanych w niniejszym statucie mają zastosowanie powszechnie obowiązujące przepisy prawa.</w:t>
      </w: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</w:p>
    <w:p w:rsidR="00C76848" w:rsidRPr="00133F7D" w:rsidRDefault="00C76848">
      <w:pPr>
        <w:jc w:val="both"/>
        <w:rPr>
          <w:rFonts w:ascii="Calibri" w:hAnsi="Calibri" w:cs="Calibri"/>
        </w:rPr>
      </w:pPr>
    </w:p>
    <w:sectPr w:rsidR="00C76848" w:rsidRPr="00133F7D" w:rsidSect="00BE771A">
      <w:footerReference w:type="even" r:id="rId7"/>
      <w:footerReference w:type="default" r:id="rId8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848" w:rsidRDefault="00C76848">
      <w:r>
        <w:separator/>
      </w:r>
    </w:p>
  </w:endnote>
  <w:endnote w:type="continuationSeparator" w:id="0">
    <w:p w:rsidR="00C76848" w:rsidRDefault="00C768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848" w:rsidRDefault="00C76848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76848" w:rsidRDefault="00C76848">
    <w:pPr>
      <w:pStyle w:val="Footer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848" w:rsidRDefault="00C76848">
    <w:pPr>
      <w:pStyle w:val="Footer"/>
      <w:framePr w:wrap="around" w:vAnchor="text" w:hAnchor="margin" w:y="1"/>
      <w:rPr>
        <w:rStyle w:val="PageNumber"/>
      </w:rPr>
    </w:pPr>
  </w:p>
  <w:p w:rsidR="00C76848" w:rsidRDefault="00C76848">
    <w:pPr>
      <w:pStyle w:val="Footer"/>
      <w:framePr w:wrap="around" w:vAnchor="text" w:hAnchor="margin" w:xAlign="right" w:y="1"/>
      <w:ind w:right="360"/>
      <w:rPr>
        <w:rStyle w:val="PageNumber"/>
      </w:rPr>
    </w:pPr>
  </w:p>
  <w:p w:rsidR="00C76848" w:rsidRDefault="00C76848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848" w:rsidRDefault="00C76848">
      <w:r>
        <w:separator/>
      </w:r>
    </w:p>
  </w:footnote>
  <w:footnote w:type="continuationSeparator" w:id="0">
    <w:p w:rsidR="00C76848" w:rsidRDefault="00C768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465D4"/>
    <w:multiLevelType w:val="hybridMultilevel"/>
    <w:tmpl w:val="76924EF6"/>
    <w:lvl w:ilvl="0" w:tplc="F1667E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F137FE0"/>
    <w:multiLevelType w:val="hybridMultilevel"/>
    <w:tmpl w:val="FC027012"/>
    <w:lvl w:ilvl="0" w:tplc="01D80CF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DC2014D"/>
    <w:multiLevelType w:val="hybridMultilevel"/>
    <w:tmpl w:val="2100575A"/>
    <w:lvl w:ilvl="0" w:tplc="DF3A3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74253"/>
    <w:multiLevelType w:val="hybridMultilevel"/>
    <w:tmpl w:val="8D7AE698"/>
    <w:lvl w:ilvl="0" w:tplc="DC903E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BB2195"/>
    <w:multiLevelType w:val="hybridMultilevel"/>
    <w:tmpl w:val="59C44B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1CC05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EC0B2B0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755AA0"/>
    <w:multiLevelType w:val="hybridMultilevel"/>
    <w:tmpl w:val="81D8C2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3326936"/>
    <w:multiLevelType w:val="hybridMultilevel"/>
    <w:tmpl w:val="ED5C94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CE0DA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8A20909"/>
    <w:multiLevelType w:val="hybridMultilevel"/>
    <w:tmpl w:val="59C44B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86483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4EC0B2B0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E9903D9"/>
    <w:multiLevelType w:val="hybridMultilevel"/>
    <w:tmpl w:val="BDC6DBFC"/>
    <w:lvl w:ilvl="0" w:tplc="DB98E3C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D11"/>
    <w:rsid w:val="00053D11"/>
    <w:rsid w:val="000976FC"/>
    <w:rsid w:val="00133F7D"/>
    <w:rsid w:val="001E2EDC"/>
    <w:rsid w:val="0020086F"/>
    <w:rsid w:val="00262C5A"/>
    <w:rsid w:val="002B49CF"/>
    <w:rsid w:val="003B649E"/>
    <w:rsid w:val="0040409E"/>
    <w:rsid w:val="0055501F"/>
    <w:rsid w:val="006632F2"/>
    <w:rsid w:val="00761632"/>
    <w:rsid w:val="008221FC"/>
    <w:rsid w:val="00850808"/>
    <w:rsid w:val="008725DD"/>
    <w:rsid w:val="008F3A4D"/>
    <w:rsid w:val="00931FD4"/>
    <w:rsid w:val="00956A11"/>
    <w:rsid w:val="00A8379F"/>
    <w:rsid w:val="00BE771A"/>
    <w:rsid w:val="00C03D18"/>
    <w:rsid w:val="00C44749"/>
    <w:rsid w:val="00C76848"/>
    <w:rsid w:val="00D078AE"/>
    <w:rsid w:val="00D724FC"/>
    <w:rsid w:val="00E37064"/>
    <w:rsid w:val="00E64D71"/>
    <w:rsid w:val="00E6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71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BE771A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65576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BE771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5576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BE771A"/>
  </w:style>
  <w:style w:type="paragraph" w:styleId="BodyText2">
    <w:name w:val="Body Text 2"/>
    <w:basedOn w:val="Normal"/>
    <w:link w:val="BodyText2Char"/>
    <w:uiPriority w:val="99"/>
    <w:semiHidden/>
    <w:rsid w:val="00BE771A"/>
    <w:pPr>
      <w:jc w:val="center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65576"/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BE771A"/>
    <w:rPr>
      <w:color w:val="0000FF"/>
      <w:u w:val="single"/>
    </w:rPr>
  </w:style>
  <w:style w:type="character" w:customStyle="1" w:styleId="eltit">
    <w:name w:val="eltit"/>
    <w:basedOn w:val="DefaultParagraphFont"/>
    <w:uiPriority w:val="99"/>
    <w:rsid w:val="00BE771A"/>
  </w:style>
  <w:style w:type="paragraph" w:styleId="Header">
    <w:name w:val="header"/>
    <w:basedOn w:val="Normal"/>
    <w:link w:val="HeaderChar"/>
    <w:uiPriority w:val="99"/>
    <w:semiHidden/>
    <w:rsid w:val="00BE771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557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5</Pages>
  <Words>1725</Words>
  <Characters>10353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</dc:title>
  <dc:subject/>
  <dc:creator>gops</dc:creator>
  <cp:keywords/>
  <dc:description/>
  <cp:lastModifiedBy>Rada Gminy Krzęcin</cp:lastModifiedBy>
  <cp:revision>4</cp:revision>
  <dcterms:created xsi:type="dcterms:W3CDTF">2015-06-26T12:47:00Z</dcterms:created>
  <dcterms:modified xsi:type="dcterms:W3CDTF">2015-07-09T11:49:00Z</dcterms:modified>
</cp:coreProperties>
</file>