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339" w:rsidRDefault="00655339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</w:p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79541D" w:rsidRPr="005F278E">
        <w:rPr>
          <w:rFonts w:asciiTheme="minorHAnsi" w:hAnsiTheme="minorHAnsi" w:cstheme="minorHAnsi"/>
          <w:sz w:val="24"/>
          <w:szCs w:val="24"/>
        </w:rPr>
        <w:t>Uchwały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4C1AA3">
        <w:rPr>
          <w:rFonts w:asciiTheme="minorHAnsi" w:hAnsiTheme="minorHAnsi" w:cstheme="minorHAnsi"/>
          <w:sz w:val="24"/>
          <w:szCs w:val="24"/>
        </w:rPr>
        <w:t xml:space="preserve"> VI/57</w:t>
      </w:r>
      <w:r w:rsidR="00BB56B0">
        <w:rPr>
          <w:rFonts w:asciiTheme="minorHAnsi" w:hAnsiTheme="minorHAnsi" w:cstheme="minorHAnsi"/>
          <w:sz w:val="24"/>
          <w:szCs w:val="24"/>
        </w:rPr>
        <w:t>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A027B5" w:rsidRPr="005F278E">
        <w:rPr>
          <w:rFonts w:asciiTheme="minorHAnsi" w:hAnsiTheme="minorHAnsi" w:cstheme="minorHAnsi"/>
          <w:sz w:val="24"/>
          <w:szCs w:val="24"/>
        </w:rPr>
        <w:t>Rady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8B5A2E">
        <w:rPr>
          <w:rFonts w:asciiTheme="minorHAnsi" w:hAnsiTheme="minorHAnsi" w:cstheme="minorHAnsi"/>
          <w:sz w:val="24"/>
          <w:szCs w:val="24"/>
        </w:rPr>
        <w:t>13 czerwca</w:t>
      </w:r>
      <w:r w:rsidR="002D492A">
        <w:rPr>
          <w:rFonts w:asciiTheme="minorHAnsi" w:hAnsiTheme="minorHAnsi" w:cstheme="minorHAnsi"/>
          <w:sz w:val="24"/>
          <w:szCs w:val="24"/>
        </w:rPr>
        <w:t xml:space="preserve">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A420D">
        <w:rPr>
          <w:rFonts w:asciiTheme="minorHAnsi" w:hAnsiTheme="minorHAnsi" w:cstheme="minorHAnsi"/>
          <w:b/>
          <w:bCs/>
          <w:sz w:val="24"/>
          <w:szCs w:val="24"/>
        </w:rPr>
        <w:t xml:space="preserve"> – 2033</w:t>
      </w:r>
    </w:p>
    <w:p w:rsidR="008B5A2E" w:rsidRDefault="008B5A2E" w:rsidP="008B5A2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13 CZERWCA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4C1AA3">
        <w:rPr>
          <w:rFonts w:ascii="Calibri" w:hAnsi="Calibri" w:cs="Calibri"/>
          <w:b/>
          <w:bCs/>
          <w:sz w:val="24"/>
          <w:szCs w:val="24"/>
          <w:u w:val="single"/>
        </w:rPr>
        <w:t>RADY GMINY NR VI/57</w:t>
      </w:r>
      <w:bookmarkStart w:id="0" w:name="_GoBack"/>
      <w:bookmarkEnd w:id="0"/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8B5A2E" w:rsidRPr="0024550D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E21C83">
        <w:rPr>
          <w:rFonts w:ascii="Calibri" w:hAnsi="Calibri" w:cs="Calibri"/>
          <w:bCs/>
          <w:sz w:val="24"/>
          <w:szCs w:val="24"/>
        </w:rPr>
        <w:t>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 w:rsidR="004945AF">
        <w:rPr>
          <w:rFonts w:ascii="Calibri" w:hAnsi="Calibri" w:cs="Calibri"/>
          <w:bCs/>
          <w:sz w:val="24"/>
          <w:szCs w:val="24"/>
        </w:rPr>
        <w:t xml:space="preserve"> zł (kolumna 1)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B5A2E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</w:t>
      </w:r>
      <w:r w:rsidR="004945AF">
        <w:rPr>
          <w:rFonts w:ascii="Calibri" w:hAnsi="Calibri" w:cs="Calibri"/>
          <w:bCs/>
          <w:sz w:val="24"/>
          <w:szCs w:val="24"/>
        </w:rPr>
        <w:t>w ogółe</w:t>
      </w:r>
      <w:r w:rsidR="00E21C83">
        <w:rPr>
          <w:rFonts w:ascii="Calibri" w:hAnsi="Calibri" w:cs="Calibri"/>
          <w:bCs/>
          <w:sz w:val="24"/>
          <w:szCs w:val="24"/>
        </w:rPr>
        <w:t>m w 2019 roku o kwotę 478 4</w:t>
      </w:r>
      <w:r w:rsidR="00991793">
        <w:rPr>
          <w:rFonts w:ascii="Calibri" w:hAnsi="Calibri" w:cs="Calibri"/>
          <w:bCs/>
          <w:sz w:val="24"/>
          <w:szCs w:val="24"/>
        </w:rPr>
        <w:t>25,43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8917B7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>
        <w:rPr>
          <w:rFonts w:ascii="Calibri" w:hAnsi="Calibri" w:cs="Calibri"/>
          <w:bCs/>
          <w:sz w:val="24"/>
          <w:szCs w:val="24"/>
        </w:rPr>
        <w:t xml:space="preserve">w tym </w:t>
      </w:r>
      <w:r w:rsidR="008917B7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8C1E66" w:rsidRDefault="008B5A2E" w:rsidP="008B5A2E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Default="008B5A2E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5354D5" w:rsidRDefault="005354D5" w:rsidP="005354D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23 KWIETNIA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RADY GMINY NR V/48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5354D5" w:rsidRPr="0024550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Zmniejsza się wartość prognozowanych dochodów ogółem w 2019 roku o kwotę 1 443 953,05 zł (kolumna 1), w tym dochody bieżące: 155 805,39 zł (środki z tytułu dotacji celowej w ramach programu finansowego z udziałem środków europejskich), dochody majątkowe: 1 288 147,66 zł (środki z tytułu dotacji celowej 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nadwyżki z lat ubiegłych w kwocie 1 443 953,05 zł stanowiącą nadwyżkę środków pieniężnych </w:t>
      </w:r>
      <w:r>
        <w:rPr>
          <w:rFonts w:ascii="Calibri" w:hAnsi="Calibri" w:cs="Calibri"/>
          <w:bCs/>
          <w:sz w:val="24"/>
          <w:szCs w:val="24"/>
        </w:rPr>
        <w:lastRenderedPageBreak/>
        <w:t xml:space="preserve">na rachunku bieżącym budżetu jednostki samorządu terytorialnego wynikającą </w:t>
      </w:r>
      <w:r>
        <w:rPr>
          <w:rFonts w:ascii="Calibri" w:hAnsi="Calibri" w:cs="Calibri"/>
          <w:bCs/>
          <w:sz w:val="24"/>
          <w:szCs w:val="24"/>
        </w:rPr>
        <w:br/>
        <w:t xml:space="preserve">z otrzymanych dotacji w 2018 roku (środki z tytułu dotacji celowej </w:t>
      </w:r>
      <w:r>
        <w:rPr>
          <w:rFonts w:ascii="Calibri" w:hAnsi="Calibri" w:cs="Calibri"/>
          <w:bCs/>
          <w:sz w:val="24"/>
          <w:szCs w:val="24"/>
        </w:rPr>
        <w:br/>
        <w:t>w ramach programu finansowego z udziałem środków europejskich).</w:t>
      </w:r>
    </w:p>
    <w:p w:rsidR="005354D5" w:rsidRPr="00D85A4D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do kwoty 19 829 637,56 zł (kolumna 2).</w:t>
      </w:r>
    </w:p>
    <w:p w:rsidR="005354D5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Wprowadza się w roku 2019 planowany deficyt budżetu w wysokości </w:t>
      </w:r>
      <w:r>
        <w:rPr>
          <w:rFonts w:ascii="Calibri" w:hAnsi="Calibri" w:cs="Calibri"/>
          <w:bCs/>
          <w:sz w:val="24"/>
          <w:szCs w:val="24"/>
        </w:rPr>
        <w:br/>
        <w:t>(-) 2 205 238,75 zł, który zostanie pokryty: nadwyżką z lat ubiegłych w kwocie 1 443 953,05 zł,  wolnymi środkami w kwocie 61 285,70 zł oraz kredytem długoterminowym w kwocie 700 000,00 zł</w:t>
      </w:r>
    </w:p>
    <w:p w:rsidR="005354D5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5354D5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5354D5" w:rsidRPr="00A375BF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roku 2020 nie zostanie wyodrębniony Fundusz sołecki, gdzie oszczędności </w:t>
      </w:r>
      <w:r>
        <w:rPr>
          <w:rFonts w:ascii="Calibri" w:hAnsi="Calibri"/>
          <w:sz w:val="24"/>
          <w:szCs w:val="24"/>
        </w:rPr>
        <w:br/>
        <w:t>w wydatkach mogę wynieść do 270 000,00 zł.</w:t>
      </w:r>
    </w:p>
    <w:p w:rsidR="005354D5" w:rsidRPr="005F278E" w:rsidRDefault="005354D5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B55D20" w:rsidRDefault="00B55D20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29 MARCA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BA4D96">
        <w:rPr>
          <w:rFonts w:ascii="Calibri" w:hAnsi="Calibri" w:cs="Calibri"/>
          <w:b/>
          <w:bCs/>
          <w:sz w:val="24"/>
          <w:szCs w:val="24"/>
          <w:u w:val="single"/>
        </w:rPr>
        <w:t>RADY GMINY NR IV/45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B55D20" w:rsidRPr="0024550D" w:rsidRDefault="00B55D2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(kolumna 1), w tym dochody bieżące: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(z tytułu zwrotu nadpłaty za składki na ubezpieczenie społeczne, darowizny i zwiększenia subwencji ogólnej</w:t>
      </w:r>
      <w:r w:rsidR="00251A7E">
        <w:rPr>
          <w:rFonts w:ascii="Calibri" w:hAnsi="Calibri" w:cs="Calibri"/>
          <w:bCs/>
          <w:sz w:val="24"/>
          <w:szCs w:val="24"/>
        </w:rPr>
        <w:t xml:space="preserve"> oraz dotacji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143C11" w:rsidRPr="00512B51" w:rsidRDefault="00143C1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994</w:t>
      </w:r>
      <w:r w:rsidR="00983EF3">
        <w:rPr>
          <w:rFonts w:ascii="Calibri" w:hAnsi="Calibri" w:cs="Calibri"/>
          <w:bCs/>
          <w:sz w:val="24"/>
          <w:szCs w:val="24"/>
        </w:rPr>
        <w:t> 579,37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983EF3">
        <w:rPr>
          <w:rFonts w:ascii="Calibri" w:hAnsi="Calibri" w:cs="Calibri"/>
          <w:bCs/>
          <w:sz w:val="24"/>
          <w:szCs w:val="24"/>
        </w:rPr>
        <w:t>, w tym: wydatki bieżące(zmniejsza się) o kwotę 17 996,86 zł, wydatki majątkowe (zwiększa się) o kwotę 1 012 576,23</w:t>
      </w:r>
      <w:r>
        <w:rPr>
          <w:rFonts w:ascii="Calibri" w:hAnsi="Calibri" w:cs="Calibri"/>
          <w:bCs/>
          <w:sz w:val="24"/>
          <w:szCs w:val="24"/>
        </w:rPr>
        <w:t xml:space="preserve"> zł (terminy rozlicz</w:t>
      </w:r>
      <w:r w:rsidR="00983EF3">
        <w:rPr>
          <w:rFonts w:ascii="Calibri" w:hAnsi="Calibri" w:cs="Calibri"/>
          <w:bCs/>
          <w:sz w:val="24"/>
          <w:szCs w:val="24"/>
        </w:rPr>
        <w:t xml:space="preserve">enia </w:t>
      </w:r>
      <w:r w:rsidR="00983EF3">
        <w:rPr>
          <w:rFonts w:ascii="Calibri" w:hAnsi="Calibri" w:cs="Calibri"/>
          <w:bCs/>
          <w:sz w:val="24"/>
          <w:szCs w:val="24"/>
        </w:rPr>
        <w:lastRenderedPageBreak/>
        <w:t>realizacji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="00983EF3">
        <w:rPr>
          <w:rFonts w:ascii="Calibri" w:hAnsi="Calibri" w:cs="Calibri"/>
          <w:bCs/>
          <w:sz w:val="24"/>
          <w:szCs w:val="24"/>
        </w:rPr>
        <w:t xml:space="preserve"> został przesunięty na drugi</w:t>
      </w:r>
      <w:r>
        <w:rPr>
          <w:rFonts w:ascii="Calibri" w:hAnsi="Calibri" w:cs="Calibri"/>
          <w:bCs/>
          <w:sz w:val="24"/>
          <w:szCs w:val="24"/>
        </w:rPr>
        <w:t xml:space="preserve"> kwartał 2019 roku).</w:t>
      </w:r>
    </w:p>
    <w:p w:rsidR="00B55D20" w:rsidRDefault="0077496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wolnych środków w kwocie 251 465,70 zł stanowiących nadwyżkę </w:t>
      </w:r>
      <w:r w:rsidR="008345E5">
        <w:rPr>
          <w:rFonts w:ascii="Calibri" w:hAnsi="Calibri" w:cs="Calibri"/>
          <w:bCs/>
          <w:sz w:val="24"/>
          <w:szCs w:val="24"/>
        </w:rPr>
        <w:t xml:space="preserve">środków pieniężnych na rachunku bieżącym budżetu jednostki samorządu terytorialnego wynikającą </w:t>
      </w:r>
      <w:r w:rsidR="008345E5">
        <w:rPr>
          <w:rFonts w:ascii="Calibri" w:hAnsi="Calibri" w:cs="Calibri"/>
          <w:bCs/>
          <w:sz w:val="24"/>
          <w:szCs w:val="24"/>
        </w:rPr>
        <w:br/>
        <w:t>z rozliczenia kredytu z roku ubiegłego</w:t>
      </w:r>
      <w:r>
        <w:rPr>
          <w:rFonts w:ascii="Calibri" w:hAnsi="Calibri" w:cs="Calibri"/>
          <w:bCs/>
          <w:sz w:val="24"/>
          <w:szCs w:val="24"/>
        </w:rPr>
        <w:t xml:space="preserve">  oraz przychód z tytułu zaciągnięcia kredytu długoterminowego na finansowanie planowanego deficytu budżetu w kwocie 700 000,00 zł.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A81E89" w:rsidRDefault="00A81E89" w:rsidP="00A81E89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Się w roku 2019 planowany deficyt budżetu w wysokości (-) 761 285,70 zł, który zostanie pokryty wolnymi środkami w kwocie 61 285,70 zł oraz kredytem długoterminowym w kwocie 700 000,00 zł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A720D0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prognozy długu trwa do roku 2033, a więc do czasu całkowitej spłaty długu. </w:t>
      </w:r>
    </w:p>
    <w:p w:rsidR="00391F0E" w:rsidRDefault="00391F0E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123A32">
        <w:rPr>
          <w:rFonts w:ascii="Calibri" w:hAnsi="Calibri" w:cs="Calibri"/>
          <w:bCs/>
          <w:sz w:val="24"/>
          <w:szCs w:val="24"/>
        </w:rPr>
        <w:t xml:space="preserve">2019 – 2024. </w:t>
      </w:r>
    </w:p>
    <w:p w:rsidR="00342284" w:rsidRPr="008C1E66" w:rsidRDefault="00342284" w:rsidP="008B5A2E">
      <w:pPr>
        <w:pStyle w:val="Akapitzlist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A420D" w:rsidRPr="00182522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BB56B0">
        <w:rPr>
          <w:rFonts w:ascii="Calibri" w:hAnsi="Calibri" w:cs="Calibri"/>
          <w:b/>
          <w:bCs/>
          <w:sz w:val="24"/>
          <w:szCs w:val="24"/>
          <w:u w:val="single"/>
        </w:rPr>
        <w:t>NR III/34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A03EEF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Wydłuża się okres Wieloletniej Prognozy Finansowej</w:t>
      </w:r>
      <w:r w:rsidR="00A03EEF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24550D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1)</w:t>
      </w:r>
      <w:r>
        <w:rPr>
          <w:rFonts w:ascii="Calibri" w:hAnsi="Calibri" w:cs="Calibri"/>
          <w:bCs/>
          <w:sz w:val="24"/>
          <w:szCs w:val="24"/>
        </w:rPr>
        <w:t>, w tym dochody bieżące: 276 960,53 zł (z tytułu niewykorzystanych środków w 2018 roku, a których wartość zgodnie z przepisami przechodzi na następny rok budżetowy oraz z tytułu rozliczeń podatku VAT z lat ubiegłych), dochody majątkowe: 2 134 976,</w:t>
      </w:r>
      <w:r w:rsidR="0024550D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512B51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2)</w:t>
      </w:r>
      <w:r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>
        <w:rPr>
          <w:rFonts w:ascii="Calibri" w:hAnsi="Calibri" w:cs="Calibri"/>
          <w:bCs/>
          <w:sz w:val="24"/>
          <w:szCs w:val="24"/>
        </w:rPr>
        <w:br/>
      </w:r>
      <w:r w:rsidR="00D02B19">
        <w:rPr>
          <w:rFonts w:ascii="Calibri" w:hAnsi="Calibri" w:cs="Calibri"/>
          <w:bCs/>
          <w:sz w:val="24"/>
          <w:szCs w:val="24"/>
        </w:rPr>
        <w:t>z realizacją zadań statutowych)</w:t>
      </w:r>
      <w:r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227BE9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>
        <w:rPr>
          <w:rFonts w:ascii="Calibri" w:hAnsi="Calibri" w:cs="Calibri"/>
          <w:bCs/>
          <w:sz w:val="24"/>
          <w:szCs w:val="24"/>
        </w:rPr>
        <w:t xml:space="preserve"> oraz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512B51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 podpisaniem aneksów </w:t>
      </w:r>
      <w:r w:rsidR="009B30C4">
        <w:rPr>
          <w:rFonts w:ascii="Calibri" w:hAnsi="Calibri" w:cs="Calibri"/>
          <w:bCs/>
          <w:sz w:val="24"/>
          <w:szCs w:val="24"/>
        </w:rPr>
        <w:t xml:space="preserve">do </w:t>
      </w:r>
      <w:r>
        <w:rPr>
          <w:rFonts w:ascii="Calibri" w:hAnsi="Calibri" w:cs="Calibri"/>
          <w:bCs/>
          <w:sz w:val="24"/>
          <w:szCs w:val="24"/>
        </w:rPr>
        <w:t xml:space="preserve">umów </w:t>
      </w:r>
      <w:r w:rsidR="009B30C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9B30C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="00847F0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>
        <w:rPr>
          <w:rFonts w:ascii="Calibri" w:hAnsi="Calibri" w:cs="Calibri"/>
          <w:bCs/>
          <w:sz w:val="24"/>
          <w:szCs w:val="24"/>
        </w:rPr>
        <w:t>więc</w:t>
      </w:r>
      <w:r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8C1E66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 xml:space="preserve"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</w:t>
      </w:r>
      <w:r w:rsidRPr="008C1E66">
        <w:rPr>
          <w:rFonts w:ascii="Calibri" w:hAnsi="Calibri"/>
          <w:sz w:val="24"/>
          <w:szCs w:val="24"/>
        </w:rPr>
        <w:lastRenderedPageBreak/>
        <w:t>dochodów bieżących powiększonych o dochody ze sprzedaży majątku oraz pomniejszonych o wydatki bieżące, do dochodów ogółem budżetu.</w:t>
      </w:r>
    </w:p>
    <w:p w:rsidR="00847F05" w:rsidRPr="00847F05" w:rsidRDefault="00847F05" w:rsidP="00847F0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03EEF" w:rsidRPr="008C1E66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podatkuza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>ze sprzedażą działek oraz gruntów stanowiących mienie gminy (kolumna 1.2.1), a także 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>, zachowuje się zasadę ostrożności w realizacji 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lastRenderedPageBreak/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 latach kolejnych tj. od 2021 - 2032 przyjęto średnioroczny wzrost wydatków bieżących o około 2,0 % w stosunku do roku poprzedniego (uwzględnia się wzrost cen, wzrost płacy minimalnej). Przyjęto zasadę, iż wydatki bieżące nie mogą być wyższe niż 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związane z funkcjonowaniem organów jst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lastRenderedPageBreak/>
        <w:t xml:space="preserve">w Krzęciniew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>kwotę 16 612 151,32 złoraz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    2026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 r.  - 519 312,24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dotyczą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FC55D7" w:rsidRPr="00823127" w:rsidRDefault="00FC55D7" w:rsidP="00823127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533DA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</w:t>
      </w:r>
      <w:r w:rsidR="004C355F" w:rsidRPr="005F278E">
        <w:rPr>
          <w:rFonts w:asciiTheme="minorHAnsi" w:hAnsiTheme="minorHAnsi" w:cstheme="minorHAnsi"/>
          <w:sz w:val="24"/>
          <w:szCs w:val="24"/>
        </w:rPr>
        <w:t>dr Bogdan Wojciech Brzustowicz</w:t>
      </w:r>
    </w:p>
    <w:sectPr w:rsidR="00985A20" w:rsidRPr="005F278E" w:rsidSect="003E213F">
      <w:footerReference w:type="default" r:id="rId7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C6A" w:rsidRDefault="00F41C6A" w:rsidP="00801C16">
      <w:r>
        <w:separator/>
      </w:r>
    </w:p>
  </w:endnote>
  <w:endnote w:type="continuationSeparator" w:id="1">
    <w:p w:rsidR="00F41C6A" w:rsidRDefault="00F41C6A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5B4" w:rsidRDefault="00D07407">
        <w:pPr>
          <w:pStyle w:val="Stopka"/>
          <w:jc w:val="center"/>
        </w:pPr>
        <w:r>
          <w:fldChar w:fldCharType="begin"/>
        </w:r>
        <w:r w:rsidR="002C65B4">
          <w:instrText xml:space="preserve"> PAGE   \* MERGEFORMAT </w:instrText>
        </w:r>
        <w:r>
          <w:fldChar w:fldCharType="separate"/>
        </w:r>
        <w:r w:rsidR="004533DA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01C16" w:rsidRDefault="00801C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C6A" w:rsidRDefault="00F41C6A" w:rsidP="00801C16">
      <w:r>
        <w:separator/>
      </w:r>
    </w:p>
  </w:footnote>
  <w:footnote w:type="continuationSeparator" w:id="1">
    <w:p w:rsidR="00F41C6A" w:rsidRDefault="00F41C6A" w:rsidP="00801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3BFE"/>
    <w:multiLevelType w:val="hybridMultilevel"/>
    <w:tmpl w:val="63589E44"/>
    <w:lvl w:ilvl="0" w:tplc="91B66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2730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4034F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2826"/>
    <w:rsid w:val="0002168F"/>
    <w:rsid w:val="000240C6"/>
    <w:rsid w:val="000257AC"/>
    <w:rsid w:val="000268FD"/>
    <w:rsid w:val="0002797E"/>
    <w:rsid w:val="00040172"/>
    <w:rsid w:val="00053687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313A"/>
    <w:rsid w:val="000B2CC0"/>
    <w:rsid w:val="000B6548"/>
    <w:rsid w:val="000C7ACA"/>
    <w:rsid w:val="000D30BE"/>
    <w:rsid w:val="000E001B"/>
    <w:rsid w:val="00100ECC"/>
    <w:rsid w:val="001062AB"/>
    <w:rsid w:val="001073F9"/>
    <w:rsid w:val="00123A32"/>
    <w:rsid w:val="00134827"/>
    <w:rsid w:val="0014004E"/>
    <w:rsid w:val="00143C11"/>
    <w:rsid w:val="00146775"/>
    <w:rsid w:val="00152EF5"/>
    <w:rsid w:val="00156757"/>
    <w:rsid w:val="00161BCF"/>
    <w:rsid w:val="001671A2"/>
    <w:rsid w:val="001717BF"/>
    <w:rsid w:val="0017784C"/>
    <w:rsid w:val="00182522"/>
    <w:rsid w:val="0018477C"/>
    <w:rsid w:val="001858E0"/>
    <w:rsid w:val="0019537D"/>
    <w:rsid w:val="00196947"/>
    <w:rsid w:val="001B7E73"/>
    <w:rsid w:val="001C4DB3"/>
    <w:rsid w:val="001C731C"/>
    <w:rsid w:val="001D76E2"/>
    <w:rsid w:val="001E674D"/>
    <w:rsid w:val="001F0A0F"/>
    <w:rsid w:val="001F2804"/>
    <w:rsid w:val="001F6632"/>
    <w:rsid w:val="00211185"/>
    <w:rsid w:val="002178F7"/>
    <w:rsid w:val="00227BE9"/>
    <w:rsid w:val="00240045"/>
    <w:rsid w:val="0024202A"/>
    <w:rsid w:val="0024550D"/>
    <w:rsid w:val="00251A7E"/>
    <w:rsid w:val="00263D8E"/>
    <w:rsid w:val="002807AF"/>
    <w:rsid w:val="002A3279"/>
    <w:rsid w:val="002A51A6"/>
    <w:rsid w:val="002B4747"/>
    <w:rsid w:val="002C0DDC"/>
    <w:rsid w:val="002C4E76"/>
    <w:rsid w:val="002C65B4"/>
    <w:rsid w:val="002D4907"/>
    <w:rsid w:val="002D492A"/>
    <w:rsid w:val="002E094A"/>
    <w:rsid w:val="002E0FD6"/>
    <w:rsid w:val="002E2A39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358AB"/>
    <w:rsid w:val="00342284"/>
    <w:rsid w:val="00344909"/>
    <w:rsid w:val="00351F8D"/>
    <w:rsid w:val="0035515D"/>
    <w:rsid w:val="00355BB3"/>
    <w:rsid w:val="003637FA"/>
    <w:rsid w:val="0038525A"/>
    <w:rsid w:val="003857FA"/>
    <w:rsid w:val="00391F0E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4BE"/>
    <w:rsid w:val="004139D7"/>
    <w:rsid w:val="00415DA5"/>
    <w:rsid w:val="00422FD7"/>
    <w:rsid w:val="00427E46"/>
    <w:rsid w:val="0043595F"/>
    <w:rsid w:val="00436123"/>
    <w:rsid w:val="004533DA"/>
    <w:rsid w:val="0046471B"/>
    <w:rsid w:val="004766C5"/>
    <w:rsid w:val="00484E69"/>
    <w:rsid w:val="00485E16"/>
    <w:rsid w:val="004945AF"/>
    <w:rsid w:val="004B0295"/>
    <w:rsid w:val="004C1822"/>
    <w:rsid w:val="004C1AA3"/>
    <w:rsid w:val="004C28CF"/>
    <w:rsid w:val="004C355F"/>
    <w:rsid w:val="004D257C"/>
    <w:rsid w:val="004D2D57"/>
    <w:rsid w:val="004E3F2C"/>
    <w:rsid w:val="004E7D68"/>
    <w:rsid w:val="00511335"/>
    <w:rsid w:val="00512B51"/>
    <w:rsid w:val="00515A93"/>
    <w:rsid w:val="0052378E"/>
    <w:rsid w:val="005238F6"/>
    <w:rsid w:val="005354D5"/>
    <w:rsid w:val="0056088C"/>
    <w:rsid w:val="00592BAF"/>
    <w:rsid w:val="005B2008"/>
    <w:rsid w:val="005B25A0"/>
    <w:rsid w:val="005D168F"/>
    <w:rsid w:val="005E35C9"/>
    <w:rsid w:val="005F025E"/>
    <w:rsid w:val="005F1712"/>
    <w:rsid w:val="005F278E"/>
    <w:rsid w:val="005F6280"/>
    <w:rsid w:val="00605678"/>
    <w:rsid w:val="00612273"/>
    <w:rsid w:val="00612997"/>
    <w:rsid w:val="0061303B"/>
    <w:rsid w:val="006142B3"/>
    <w:rsid w:val="00623AC4"/>
    <w:rsid w:val="0063131B"/>
    <w:rsid w:val="00637BBD"/>
    <w:rsid w:val="00641728"/>
    <w:rsid w:val="0064586C"/>
    <w:rsid w:val="00655339"/>
    <w:rsid w:val="00656AED"/>
    <w:rsid w:val="006576F5"/>
    <w:rsid w:val="00657A92"/>
    <w:rsid w:val="00680A9D"/>
    <w:rsid w:val="006873DC"/>
    <w:rsid w:val="00695FC1"/>
    <w:rsid w:val="006A0A50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704A9C"/>
    <w:rsid w:val="00716A96"/>
    <w:rsid w:val="007430C5"/>
    <w:rsid w:val="00754DC4"/>
    <w:rsid w:val="0075503B"/>
    <w:rsid w:val="007629B4"/>
    <w:rsid w:val="007720CF"/>
    <w:rsid w:val="00774961"/>
    <w:rsid w:val="00776378"/>
    <w:rsid w:val="00785203"/>
    <w:rsid w:val="00785303"/>
    <w:rsid w:val="00792D33"/>
    <w:rsid w:val="0079541D"/>
    <w:rsid w:val="007A13E6"/>
    <w:rsid w:val="007A5179"/>
    <w:rsid w:val="007D4262"/>
    <w:rsid w:val="007E1EA3"/>
    <w:rsid w:val="007E4AED"/>
    <w:rsid w:val="007F5702"/>
    <w:rsid w:val="008014A6"/>
    <w:rsid w:val="00801C16"/>
    <w:rsid w:val="0081132D"/>
    <w:rsid w:val="00814629"/>
    <w:rsid w:val="00816B11"/>
    <w:rsid w:val="00822491"/>
    <w:rsid w:val="00823127"/>
    <w:rsid w:val="00823625"/>
    <w:rsid w:val="008271C8"/>
    <w:rsid w:val="008345E5"/>
    <w:rsid w:val="008352E4"/>
    <w:rsid w:val="00841625"/>
    <w:rsid w:val="0084295F"/>
    <w:rsid w:val="0084504C"/>
    <w:rsid w:val="00847F05"/>
    <w:rsid w:val="00852B37"/>
    <w:rsid w:val="00860C56"/>
    <w:rsid w:val="008628BD"/>
    <w:rsid w:val="008637EB"/>
    <w:rsid w:val="00881A1D"/>
    <w:rsid w:val="00884620"/>
    <w:rsid w:val="008917B7"/>
    <w:rsid w:val="008956A4"/>
    <w:rsid w:val="008A0FAC"/>
    <w:rsid w:val="008B5A2E"/>
    <w:rsid w:val="008C1E66"/>
    <w:rsid w:val="008D4682"/>
    <w:rsid w:val="008D58F5"/>
    <w:rsid w:val="008E2F75"/>
    <w:rsid w:val="008E303C"/>
    <w:rsid w:val="008E4033"/>
    <w:rsid w:val="008F78C5"/>
    <w:rsid w:val="009115B4"/>
    <w:rsid w:val="009153BB"/>
    <w:rsid w:val="00915879"/>
    <w:rsid w:val="00916346"/>
    <w:rsid w:val="00927BC3"/>
    <w:rsid w:val="00927C70"/>
    <w:rsid w:val="00946DA6"/>
    <w:rsid w:val="00950045"/>
    <w:rsid w:val="00964FBA"/>
    <w:rsid w:val="00966549"/>
    <w:rsid w:val="009677E4"/>
    <w:rsid w:val="00972FB4"/>
    <w:rsid w:val="00983EF3"/>
    <w:rsid w:val="00985A20"/>
    <w:rsid w:val="00991793"/>
    <w:rsid w:val="00991CF6"/>
    <w:rsid w:val="00993726"/>
    <w:rsid w:val="0099433B"/>
    <w:rsid w:val="009A420D"/>
    <w:rsid w:val="009B031A"/>
    <w:rsid w:val="009B30C4"/>
    <w:rsid w:val="009C0C02"/>
    <w:rsid w:val="009C0D47"/>
    <w:rsid w:val="009C1B72"/>
    <w:rsid w:val="009C5C3C"/>
    <w:rsid w:val="009D30D2"/>
    <w:rsid w:val="009D6040"/>
    <w:rsid w:val="009D7CB2"/>
    <w:rsid w:val="009F4CF2"/>
    <w:rsid w:val="00A027B5"/>
    <w:rsid w:val="00A02985"/>
    <w:rsid w:val="00A03EEF"/>
    <w:rsid w:val="00A04410"/>
    <w:rsid w:val="00A111A8"/>
    <w:rsid w:val="00A12721"/>
    <w:rsid w:val="00A172DE"/>
    <w:rsid w:val="00A308AE"/>
    <w:rsid w:val="00A3263E"/>
    <w:rsid w:val="00A36783"/>
    <w:rsid w:val="00A51BC8"/>
    <w:rsid w:val="00A54051"/>
    <w:rsid w:val="00A54AC1"/>
    <w:rsid w:val="00A64CD8"/>
    <w:rsid w:val="00A720D0"/>
    <w:rsid w:val="00A7538A"/>
    <w:rsid w:val="00A81E89"/>
    <w:rsid w:val="00AA1412"/>
    <w:rsid w:val="00AA291C"/>
    <w:rsid w:val="00AA40D1"/>
    <w:rsid w:val="00AC2F45"/>
    <w:rsid w:val="00AE06BD"/>
    <w:rsid w:val="00AF476D"/>
    <w:rsid w:val="00B01FB2"/>
    <w:rsid w:val="00B06DA7"/>
    <w:rsid w:val="00B13343"/>
    <w:rsid w:val="00B133EA"/>
    <w:rsid w:val="00B307FD"/>
    <w:rsid w:val="00B31AF4"/>
    <w:rsid w:val="00B51B62"/>
    <w:rsid w:val="00B54921"/>
    <w:rsid w:val="00B55D20"/>
    <w:rsid w:val="00B60317"/>
    <w:rsid w:val="00B6283C"/>
    <w:rsid w:val="00B64FB9"/>
    <w:rsid w:val="00B83F75"/>
    <w:rsid w:val="00B9464F"/>
    <w:rsid w:val="00BA4D96"/>
    <w:rsid w:val="00BB059C"/>
    <w:rsid w:val="00BB56B0"/>
    <w:rsid w:val="00BD180E"/>
    <w:rsid w:val="00BE687C"/>
    <w:rsid w:val="00BF13A4"/>
    <w:rsid w:val="00C02462"/>
    <w:rsid w:val="00C060F3"/>
    <w:rsid w:val="00C136B7"/>
    <w:rsid w:val="00C1541E"/>
    <w:rsid w:val="00C254C6"/>
    <w:rsid w:val="00C43863"/>
    <w:rsid w:val="00C441C0"/>
    <w:rsid w:val="00C5620E"/>
    <w:rsid w:val="00C64614"/>
    <w:rsid w:val="00C67971"/>
    <w:rsid w:val="00C67C22"/>
    <w:rsid w:val="00C70788"/>
    <w:rsid w:val="00C73A2F"/>
    <w:rsid w:val="00C8140F"/>
    <w:rsid w:val="00C82AE4"/>
    <w:rsid w:val="00C867E6"/>
    <w:rsid w:val="00C87EAE"/>
    <w:rsid w:val="00CB1FE4"/>
    <w:rsid w:val="00CC37A1"/>
    <w:rsid w:val="00CC42E1"/>
    <w:rsid w:val="00CD5139"/>
    <w:rsid w:val="00CF1925"/>
    <w:rsid w:val="00CF51F9"/>
    <w:rsid w:val="00CF5570"/>
    <w:rsid w:val="00D00A1C"/>
    <w:rsid w:val="00D02B19"/>
    <w:rsid w:val="00D07407"/>
    <w:rsid w:val="00D23DF5"/>
    <w:rsid w:val="00D247AB"/>
    <w:rsid w:val="00D27A3C"/>
    <w:rsid w:val="00D46E7C"/>
    <w:rsid w:val="00D53480"/>
    <w:rsid w:val="00D55AFF"/>
    <w:rsid w:val="00D6438B"/>
    <w:rsid w:val="00D75346"/>
    <w:rsid w:val="00D9185C"/>
    <w:rsid w:val="00D94033"/>
    <w:rsid w:val="00DA22AB"/>
    <w:rsid w:val="00DB7265"/>
    <w:rsid w:val="00E21C83"/>
    <w:rsid w:val="00E31134"/>
    <w:rsid w:val="00E3530A"/>
    <w:rsid w:val="00E42FDE"/>
    <w:rsid w:val="00E552A9"/>
    <w:rsid w:val="00E70631"/>
    <w:rsid w:val="00E74C6C"/>
    <w:rsid w:val="00E84F06"/>
    <w:rsid w:val="00E901E5"/>
    <w:rsid w:val="00E90203"/>
    <w:rsid w:val="00EB59F5"/>
    <w:rsid w:val="00EB6B35"/>
    <w:rsid w:val="00ED3233"/>
    <w:rsid w:val="00EE4C1A"/>
    <w:rsid w:val="00EF5B35"/>
    <w:rsid w:val="00F07EEC"/>
    <w:rsid w:val="00F32274"/>
    <w:rsid w:val="00F41C6A"/>
    <w:rsid w:val="00F64B87"/>
    <w:rsid w:val="00F86EF1"/>
    <w:rsid w:val="00F91D0C"/>
    <w:rsid w:val="00FA6F75"/>
    <w:rsid w:val="00FB57AE"/>
    <w:rsid w:val="00FB5B77"/>
    <w:rsid w:val="00FC1719"/>
    <w:rsid w:val="00FC55D7"/>
    <w:rsid w:val="00FD410E"/>
    <w:rsid w:val="00FD760F"/>
    <w:rsid w:val="00FE1404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2858</Words>
  <Characters>17149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3</cp:revision>
  <cp:lastPrinted>2019-03-26T13:56:00Z</cp:lastPrinted>
  <dcterms:created xsi:type="dcterms:W3CDTF">2019-06-14T08:56:00Z</dcterms:created>
  <dcterms:modified xsi:type="dcterms:W3CDTF">2019-06-14T09:14:00Z</dcterms:modified>
</cp:coreProperties>
</file>