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753" w:rsidRDefault="00C10753" w:rsidP="00695FCB">
      <w:pPr>
        <w:ind w:left="637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695FCB">
        <w:rPr>
          <w:rFonts w:asciiTheme="minorHAnsi" w:hAnsiTheme="minorHAnsi" w:cstheme="minorHAnsi"/>
          <w:sz w:val="24"/>
          <w:szCs w:val="24"/>
        </w:rPr>
        <w:t xml:space="preserve">   Załącznik do Uchwały </w:t>
      </w:r>
      <w:r w:rsidR="00695FCB">
        <w:rPr>
          <w:rFonts w:asciiTheme="minorHAnsi" w:hAnsiTheme="minorHAnsi" w:cstheme="minorHAnsi"/>
          <w:sz w:val="24"/>
          <w:szCs w:val="24"/>
        </w:rPr>
        <w:br/>
        <w:t xml:space="preserve">     </w:t>
      </w:r>
      <w:r>
        <w:rPr>
          <w:rFonts w:asciiTheme="minorHAnsi" w:hAnsiTheme="minorHAnsi" w:cstheme="minorHAnsi"/>
          <w:sz w:val="24"/>
          <w:szCs w:val="24"/>
        </w:rPr>
        <w:t>Nr X/99/2019</w:t>
      </w:r>
    </w:p>
    <w:p w:rsidR="00C10753" w:rsidRDefault="00C10753" w:rsidP="00695FC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</w:t>
      </w:r>
      <w:r w:rsidR="00FA2697">
        <w:rPr>
          <w:rFonts w:asciiTheme="minorHAnsi" w:hAnsiTheme="minorHAnsi" w:cstheme="minorHAnsi"/>
          <w:sz w:val="24"/>
          <w:szCs w:val="24"/>
        </w:rPr>
        <w:t xml:space="preserve">                    </w:t>
      </w:r>
      <w:r w:rsidR="00310816">
        <w:rPr>
          <w:rFonts w:asciiTheme="minorHAnsi" w:hAnsiTheme="minorHAnsi" w:cstheme="minorHAnsi"/>
          <w:sz w:val="24"/>
          <w:szCs w:val="24"/>
        </w:rPr>
        <w:t xml:space="preserve">        </w:t>
      </w:r>
      <w:r w:rsidR="00695FCB">
        <w:rPr>
          <w:rFonts w:asciiTheme="minorHAnsi" w:hAnsiTheme="minorHAnsi" w:cstheme="minorHAnsi"/>
          <w:sz w:val="24"/>
          <w:szCs w:val="24"/>
        </w:rPr>
        <w:t xml:space="preserve">           </w:t>
      </w:r>
      <w:r>
        <w:rPr>
          <w:rFonts w:asciiTheme="minorHAnsi" w:hAnsiTheme="minorHAnsi" w:cstheme="minorHAnsi"/>
          <w:sz w:val="24"/>
          <w:szCs w:val="24"/>
        </w:rPr>
        <w:t>Rady Gminy Krzęcin</w:t>
      </w:r>
    </w:p>
    <w:p w:rsidR="00C10753" w:rsidRDefault="00C10753" w:rsidP="00695FC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z dnia 17 grudnia 2019 r. </w:t>
      </w:r>
    </w:p>
    <w:p w:rsidR="00C10753" w:rsidRDefault="00C10753" w:rsidP="00250077">
      <w:pPr>
        <w:spacing w:before="240"/>
        <w:jc w:val="center"/>
        <w:rPr>
          <w:rFonts w:asciiTheme="minorHAnsi" w:hAnsiTheme="minorHAnsi" w:cstheme="minorHAnsi"/>
          <w:b/>
          <w:cap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REGULAMIN</w:t>
      </w:r>
      <w:r>
        <w:rPr>
          <w:rFonts w:asciiTheme="minorHAnsi" w:hAnsiTheme="minorHAnsi" w:cstheme="minorHAnsi"/>
          <w:b/>
          <w:sz w:val="24"/>
          <w:szCs w:val="24"/>
        </w:rPr>
        <w:br/>
      </w:r>
      <w:r>
        <w:rPr>
          <w:rFonts w:asciiTheme="minorHAnsi" w:hAnsiTheme="minorHAnsi" w:cstheme="minorHAnsi"/>
          <w:b/>
          <w:caps/>
          <w:sz w:val="24"/>
          <w:szCs w:val="24"/>
        </w:rPr>
        <w:t>dostarczania wody i odprowadzania ścieków na terenie  GMINY KRZĘCIN</w:t>
      </w:r>
    </w:p>
    <w:p w:rsidR="00C10753" w:rsidRDefault="00C10753" w:rsidP="00250077">
      <w:pPr>
        <w:spacing w:after="60"/>
        <w:jc w:val="center"/>
        <w:rPr>
          <w:rFonts w:asciiTheme="minorHAnsi" w:hAnsiTheme="minorHAnsi" w:cstheme="minorHAnsi"/>
          <w:b/>
          <w:i/>
          <w:sz w:val="24"/>
          <w:szCs w:val="24"/>
        </w:rPr>
      </w:pPr>
    </w:p>
    <w:p w:rsidR="00C10753" w:rsidRDefault="00C10753" w:rsidP="00250077">
      <w:pPr>
        <w:pStyle w:val="Nagwek2"/>
        <w:spacing w:after="60"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Rozdział I</w:t>
      </w:r>
    </w:p>
    <w:p w:rsidR="00C10753" w:rsidRDefault="00C10753" w:rsidP="00250077">
      <w:pPr>
        <w:pStyle w:val="Nagwek2"/>
        <w:spacing w:after="60"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Przepisy Ogólne</w:t>
      </w:r>
    </w:p>
    <w:p w:rsidR="00C10753" w:rsidRDefault="00C10753" w:rsidP="00250077">
      <w:pPr>
        <w:spacing w:before="240" w:after="6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§ 1.</w:t>
      </w:r>
    </w:p>
    <w:p w:rsidR="00C10753" w:rsidRDefault="00C10753" w:rsidP="00250077">
      <w:pPr>
        <w:pStyle w:val="Tekstpodstawowy"/>
        <w:numPr>
          <w:ilvl w:val="0"/>
          <w:numId w:val="1"/>
        </w:numPr>
        <w:spacing w:after="60"/>
        <w:ind w:left="284" w:hanging="284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Regulamin określa prawa i obowiązki przedsiębiorstwa wodociągowo-kanalizacyjnego oraz odbiorców usług w zakresie zbiorowego zaopatrzenia w wodę przeznaczoną do spożycia przez ludzi za pomocą urządzeń wodociągowych i zbiorowego odprowadzania ścieków za pomocą urządzeń kanalizacyjnych na terenie Gminy Krzęcin</w:t>
      </w:r>
      <w:r>
        <w:rPr>
          <w:rFonts w:asciiTheme="minorHAnsi" w:hAnsiTheme="minorHAnsi" w:cstheme="minorHAnsi"/>
          <w:b w:val="0"/>
          <w:i/>
          <w:szCs w:val="24"/>
        </w:rPr>
        <w:t xml:space="preserve">, </w:t>
      </w:r>
      <w:r>
        <w:rPr>
          <w:rFonts w:asciiTheme="minorHAnsi" w:hAnsiTheme="minorHAnsi" w:cstheme="minorHAnsi"/>
          <w:b w:val="0"/>
          <w:szCs w:val="24"/>
        </w:rPr>
        <w:t>a także określa warunki poboru wody na cele przeciwpożarowe.</w:t>
      </w:r>
    </w:p>
    <w:p w:rsidR="00C10753" w:rsidRDefault="00C10753" w:rsidP="00250077">
      <w:pPr>
        <w:pStyle w:val="Tekstpodstawowy"/>
        <w:numPr>
          <w:ilvl w:val="0"/>
          <w:numId w:val="1"/>
        </w:numPr>
        <w:tabs>
          <w:tab w:val="num" w:pos="426"/>
        </w:tabs>
        <w:spacing w:after="60"/>
        <w:ind w:left="284" w:hanging="284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Ilekroć w regulaminie używa się określenia „Ustawa”, należy przez to rozumieć ustawę                      z dnia 7 czerwca 2001 r. </w:t>
      </w:r>
      <w:r>
        <w:rPr>
          <w:rFonts w:asciiTheme="minorHAnsi" w:hAnsiTheme="minorHAnsi" w:cstheme="minorHAnsi"/>
          <w:b w:val="0"/>
          <w:i/>
          <w:szCs w:val="24"/>
        </w:rPr>
        <w:t>o zbiorowym zaopatrzeniu w wodę i zbiorowym odprowadzaniu ścieków</w:t>
      </w:r>
      <w:r>
        <w:rPr>
          <w:rFonts w:asciiTheme="minorHAnsi" w:hAnsiTheme="minorHAnsi" w:cstheme="minorHAnsi"/>
          <w:b w:val="0"/>
          <w:szCs w:val="24"/>
        </w:rPr>
        <w:t xml:space="preserve"> (t. j. Dz. U. z 2019 r., poz. 1437 z </w:t>
      </w:r>
      <w:proofErr w:type="spellStart"/>
      <w:r>
        <w:rPr>
          <w:rFonts w:asciiTheme="minorHAnsi" w:hAnsiTheme="minorHAnsi" w:cstheme="minorHAnsi"/>
          <w:b w:val="0"/>
          <w:szCs w:val="24"/>
        </w:rPr>
        <w:t>późn</w:t>
      </w:r>
      <w:proofErr w:type="spellEnd"/>
      <w:r>
        <w:rPr>
          <w:rFonts w:asciiTheme="minorHAnsi" w:hAnsiTheme="minorHAnsi" w:cstheme="minorHAnsi"/>
          <w:b w:val="0"/>
          <w:szCs w:val="24"/>
        </w:rPr>
        <w:t>.</w:t>
      </w:r>
      <w:r w:rsidR="00857BEA">
        <w:rPr>
          <w:rFonts w:asciiTheme="minorHAnsi" w:hAnsiTheme="minorHAnsi" w:cstheme="minorHAnsi"/>
          <w:b w:val="0"/>
          <w:szCs w:val="24"/>
        </w:rPr>
        <w:t xml:space="preserve"> </w:t>
      </w:r>
      <w:r>
        <w:rPr>
          <w:rFonts w:asciiTheme="minorHAnsi" w:hAnsiTheme="minorHAnsi" w:cstheme="minorHAnsi"/>
          <w:b w:val="0"/>
          <w:szCs w:val="24"/>
        </w:rPr>
        <w:t>zm.).</w:t>
      </w:r>
    </w:p>
    <w:p w:rsidR="00C10753" w:rsidRDefault="00C10753" w:rsidP="00250077">
      <w:pPr>
        <w:pStyle w:val="Tekstpodstawowy"/>
        <w:numPr>
          <w:ilvl w:val="0"/>
          <w:numId w:val="1"/>
        </w:numPr>
        <w:tabs>
          <w:tab w:val="num" w:pos="426"/>
        </w:tabs>
        <w:spacing w:after="60"/>
        <w:ind w:left="284" w:hanging="284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Wszelkie pojęcia użyte w niniejszym regulaminie, w szczególności: przedsiębiorstwo wodociągowo-kanalizacyjne, odbiorca usług, zdefiniowane zostały w Ustawie.</w:t>
      </w:r>
    </w:p>
    <w:p w:rsidR="00C10753" w:rsidRDefault="00C10753" w:rsidP="00250077">
      <w:pPr>
        <w:pStyle w:val="Tekstpodstawowy"/>
        <w:tabs>
          <w:tab w:val="num" w:pos="426"/>
        </w:tabs>
        <w:spacing w:after="60"/>
        <w:jc w:val="both"/>
        <w:rPr>
          <w:rFonts w:asciiTheme="minorHAnsi" w:hAnsiTheme="minorHAnsi" w:cstheme="minorHAnsi"/>
          <w:b w:val="0"/>
          <w:szCs w:val="24"/>
        </w:rPr>
      </w:pPr>
    </w:p>
    <w:p w:rsidR="00C10753" w:rsidRDefault="00C10753" w:rsidP="00250077">
      <w:pPr>
        <w:pStyle w:val="Nagwek2"/>
        <w:spacing w:after="60"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Rozdział II</w:t>
      </w:r>
    </w:p>
    <w:p w:rsidR="00C10753" w:rsidRDefault="00C10753" w:rsidP="00250077">
      <w:pPr>
        <w:pStyle w:val="Nagwek2"/>
        <w:spacing w:after="60"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Minimalny poziom usług świadczonych przez przedsiębiorstwo</w:t>
      </w:r>
      <w:r>
        <w:rPr>
          <w:rFonts w:asciiTheme="minorHAnsi" w:hAnsiTheme="minorHAnsi" w:cstheme="minorHAnsi"/>
          <w:szCs w:val="24"/>
        </w:rPr>
        <w:br/>
        <w:t>wodociągowo-kanalizacyjne w zakresie dostarczania wody i odprowadzania ścieków</w:t>
      </w:r>
    </w:p>
    <w:p w:rsidR="00C10753" w:rsidRDefault="00C10753" w:rsidP="00250077">
      <w:pPr>
        <w:spacing w:before="240" w:after="6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§ 2.</w:t>
      </w:r>
    </w:p>
    <w:p w:rsidR="00C10753" w:rsidRDefault="00C10753" w:rsidP="0025007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zakresie zbiorowego zaopatrzenia w wodę przedsiębiorstwo wodociągowo-kanalizacyjne  ma obowiązek:</w:t>
      </w:r>
    </w:p>
    <w:p w:rsidR="00C10753" w:rsidRDefault="00C10753" w:rsidP="00250077">
      <w:pPr>
        <w:numPr>
          <w:ilvl w:val="0"/>
          <w:numId w:val="2"/>
        </w:numPr>
        <w:tabs>
          <w:tab w:val="num" w:pos="284"/>
        </w:tabs>
        <w:spacing w:after="6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zapewnić zdolność posiadanych urządzeń wodociągowych do realizacji dostaw wody                          pod ciśnieniem nie mniejszym, niż 0,05 </w:t>
      </w:r>
      <w:proofErr w:type="spellStart"/>
      <w:r>
        <w:rPr>
          <w:rFonts w:asciiTheme="minorHAnsi" w:hAnsiTheme="minorHAnsi" w:cstheme="minorHAnsi"/>
          <w:sz w:val="24"/>
          <w:szCs w:val="24"/>
        </w:rPr>
        <w:t>MPa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(0,5 atm. techn.), mierzonym u wylotu na zaworze za wodomierzem głównym, zainstalowanym na przyłączu wodociągowym, oraz                  w ilości nie większej, niż średnio 3 </w:t>
      </w:r>
      <w:proofErr w:type="spellStart"/>
      <w:r>
        <w:rPr>
          <w:rFonts w:asciiTheme="minorHAnsi" w:hAnsiTheme="minorHAnsi" w:cstheme="minorHAnsi"/>
          <w:sz w:val="24"/>
          <w:szCs w:val="24"/>
        </w:rPr>
        <w:t>m³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na dobę,</w:t>
      </w:r>
    </w:p>
    <w:p w:rsidR="00C10753" w:rsidRDefault="00C10753" w:rsidP="00250077">
      <w:pPr>
        <w:numPr>
          <w:ilvl w:val="0"/>
          <w:numId w:val="2"/>
        </w:numPr>
        <w:spacing w:after="60"/>
        <w:ind w:left="284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zapewnić dostawę wody w sposób ciągły i niezawodny, z zastrzeżeniem uzasadnionych wyjątków określonych w niniejszym Regulaminie,</w:t>
      </w:r>
    </w:p>
    <w:p w:rsidR="00C10753" w:rsidRDefault="00C10753" w:rsidP="00250077">
      <w:pPr>
        <w:numPr>
          <w:ilvl w:val="0"/>
          <w:numId w:val="2"/>
        </w:numPr>
        <w:spacing w:after="60"/>
        <w:ind w:left="284" w:hanging="283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>zapewnić odbiorcy usług dostawę wody o jakości przeznaczonej do spożycia przez ludzi odpowiadającej wymaganiom określonym  obowiązującymi przepisami i o parametrach nie przekraczających wartości, tj. m. in.:</w:t>
      </w:r>
    </w:p>
    <w:p w:rsidR="00C10753" w:rsidRDefault="00C10753" w:rsidP="00250077">
      <w:pPr>
        <w:spacing w:after="60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żelazo: 0,20 mg Fe/l,</w:t>
      </w:r>
    </w:p>
    <w:p w:rsidR="00C10753" w:rsidRDefault="00C10753" w:rsidP="00250077">
      <w:pPr>
        <w:spacing w:after="60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mangan: 0,05 mg Mn/l,</w:t>
      </w:r>
    </w:p>
    <w:p w:rsidR="00C10753" w:rsidRDefault="00C10753" w:rsidP="00250077">
      <w:pPr>
        <w:spacing w:after="60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jon amonowy: 0,50 mg NH</w:t>
      </w:r>
      <w:r>
        <w:rPr>
          <w:rFonts w:asciiTheme="minorHAnsi" w:hAnsiTheme="minorHAnsi" w:cstheme="minorHAnsi"/>
          <w:sz w:val="24"/>
          <w:szCs w:val="24"/>
          <w:vertAlign w:val="subscript"/>
        </w:rPr>
        <w:t>4</w:t>
      </w:r>
      <w:r>
        <w:rPr>
          <w:rFonts w:asciiTheme="minorHAnsi" w:hAnsiTheme="minorHAnsi" w:cstheme="minorHAnsi"/>
          <w:sz w:val="24"/>
          <w:szCs w:val="24"/>
        </w:rPr>
        <w:t>+/l,</w:t>
      </w:r>
    </w:p>
    <w:p w:rsidR="00C10753" w:rsidRDefault="00C10753" w:rsidP="00250077">
      <w:pPr>
        <w:spacing w:after="60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azotany: 50 mg NO</w:t>
      </w:r>
      <w:r>
        <w:rPr>
          <w:rFonts w:asciiTheme="minorHAnsi" w:hAnsiTheme="minorHAnsi" w:cstheme="minorHAnsi"/>
          <w:sz w:val="24"/>
          <w:szCs w:val="24"/>
          <w:vertAlign w:val="subscript"/>
        </w:rPr>
        <w:t>3</w:t>
      </w:r>
      <w:r>
        <w:rPr>
          <w:rFonts w:asciiTheme="minorHAnsi" w:hAnsiTheme="minorHAnsi" w:cstheme="minorHAnsi"/>
          <w:sz w:val="24"/>
          <w:szCs w:val="24"/>
        </w:rPr>
        <w:t>-/l,</w:t>
      </w:r>
    </w:p>
    <w:p w:rsidR="00C10753" w:rsidRDefault="00C10753" w:rsidP="00250077">
      <w:pPr>
        <w:spacing w:after="60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azotyny: 50 mg NO</w:t>
      </w:r>
      <w:r>
        <w:rPr>
          <w:rFonts w:asciiTheme="minorHAnsi" w:hAnsiTheme="minorHAnsi" w:cstheme="minorHAnsi"/>
          <w:sz w:val="24"/>
          <w:szCs w:val="24"/>
          <w:vertAlign w:val="subscript"/>
        </w:rPr>
        <w:t>2</w:t>
      </w:r>
      <w:r>
        <w:rPr>
          <w:rFonts w:asciiTheme="minorHAnsi" w:hAnsiTheme="minorHAnsi" w:cstheme="minorHAnsi"/>
          <w:sz w:val="24"/>
          <w:szCs w:val="24"/>
        </w:rPr>
        <w:t>-/l,</w:t>
      </w:r>
    </w:p>
    <w:p w:rsidR="00C10753" w:rsidRDefault="00C10753" w:rsidP="00250077">
      <w:pPr>
        <w:spacing w:after="60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- barwa: 15 mg Pt/l,</w:t>
      </w:r>
    </w:p>
    <w:p w:rsidR="00C10753" w:rsidRDefault="00C10753" w:rsidP="00250077">
      <w:pPr>
        <w:spacing w:after="60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mętność: 1 NTU,</w:t>
      </w:r>
    </w:p>
    <w:p w:rsidR="00C10753" w:rsidRDefault="00C10753" w:rsidP="00250077">
      <w:pPr>
        <w:spacing w:after="60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- </w:t>
      </w:r>
      <w:proofErr w:type="spellStart"/>
      <w:r>
        <w:rPr>
          <w:rFonts w:asciiTheme="minorHAnsi" w:hAnsiTheme="minorHAnsi" w:cstheme="minorHAnsi"/>
          <w:sz w:val="24"/>
          <w:szCs w:val="24"/>
        </w:rPr>
        <w:t>pH</w:t>
      </w:r>
      <w:proofErr w:type="spellEnd"/>
      <w:r>
        <w:rPr>
          <w:rFonts w:asciiTheme="minorHAnsi" w:hAnsiTheme="minorHAnsi" w:cstheme="minorHAnsi"/>
          <w:sz w:val="24"/>
          <w:szCs w:val="24"/>
        </w:rPr>
        <w:t>: 6,5-9,5,</w:t>
      </w:r>
    </w:p>
    <w:p w:rsidR="00C10753" w:rsidRDefault="00C10753" w:rsidP="00250077">
      <w:pPr>
        <w:spacing w:after="60"/>
        <w:ind w:left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- przewodność elektryczna: 2 500 µS/</w:t>
      </w:r>
      <w:proofErr w:type="spellStart"/>
      <w:r>
        <w:rPr>
          <w:rFonts w:asciiTheme="minorHAnsi" w:hAnsiTheme="minorHAnsi" w:cstheme="minorHAnsi"/>
          <w:sz w:val="24"/>
          <w:szCs w:val="24"/>
        </w:rPr>
        <w:t>cm</w:t>
      </w:r>
      <w:proofErr w:type="spellEnd"/>
      <w:r>
        <w:rPr>
          <w:rFonts w:asciiTheme="minorHAnsi" w:hAnsiTheme="minorHAnsi" w:cstheme="minorHAnsi"/>
          <w:sz w:val="24"/>
          <w:szCs w:val="24"/>
        </w:rPr>
        <w:t>.</w:t>
      </w:r>
    </w:p>
    <w:p w:rsidR="00C10753" w:rsidRDefault="00C10753" w:rsidP="0025007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4) prowadzić regularną wewnętrzną kontrolę jakości dostarczanej wody przeznaczonej do </w:t>
      </w:r>
    </w:p>
    <w:p w:rsidR="00C10753" w:rsidRDefault="00C10753" w:rsidP="00250077">
      <w:pPr>
        <w:spacing w:after="60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>spożycia przez ludzi.</w:t>
      </w:r>
    </w:p>
    <w:p w:rsidR="00C10753" w:rsidRDefault="00C10753" w:rsidP="00250077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 3.</w:t>
      </w:r>
    </w:p>
    <w:p w:rsidR="00C10753" w:rsidRDefault="00C10753" w:rsidP="0025007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zakresie zbiorowego odprowadzania ścieków przedsiębiorstwo wodociągowo-kanalizacyjne, zgodnie z przepisami Ustawy, ma obowiązek:</w:t>
      </w:r>
    </w:p>
    <w:p w:rsidR="00C10753" w:rsidRDefault="00C10753" w:rsidP="00250077">
      <w:pPr>
        <w:pStyle w:val="Akapitzlist"/>
        <w:numPr>
          <w:ilvl w:val="0"/>
          <w:numId w:val="3"/>
        </w:numPr>
        <w:spacing w:after="6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zapewnić zdolność posiadanych urządzeń kanalizacyjnych do odprowadzania ścieków                       w sposób ciągły i niezawodny, w ilości nie większej, niż średnio 3 </w:t>
      </w:r>
      <w:proofErr w:type="spellStart"/>
      <w:r>
        <w:rPr>
          <w:rFonts w:asciiTheme="minorHAnsi" w:hAnsiTheme="minorHAnsi" w:cstheme="minorHAnsi"/>
          <w:sz w:val="24"/>
          <w:szCs w:val="24"/>
        </w:rPr>
        <w:t>m³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na dobę,</w:t>
      </w:r>
    </w:p>
    <w:p w:rsidR="00C10753" w:rsidRDefault="00C10753" w:rsidP="00250077">
      <w:pPr>
        <w:numPr>
          <w:ilvl w:val="0"/>
          <w:numId w:val="3"/>
        </w:numPr>
        <w:tabs>
          <w:tab w:val="num" w:pos="284"/>
        </w:tabs>
        <w:spacing w:after="60"/>
        <w:ind w:left="284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zapewnić ciągłość i niezawodność odprowadzania ścieków, o stanie zgodnym </w:t>
      </w:r>
      <w:r>
        <w:rPr>
          <w:rFonts w:asciiTheme="minorHAnsi" w:hAnsiTheme="minorHAnsi" w:cstheme="minorHAnsi"/>
          <w:sz w:val="24"/>
          <w:szCs w:val="24"/>
        </w:rPr>
        <w:br/>
        <w:t>z aktualnie obowiązującymi przepisami i zawartą umową,</w:t>
      </w:r>
    </w:p>
    <w:p w:rsidR="00C10753" w:rsidRDefault="00C10753" w:rsidP="00250077">
      <w:pPr>
        <w:numPr>
          <w:ilvl w:val="0"/>
          <w:numId w:val="3"/>
        </w:numPr>
        <w:tabs>
          <w:tab w:val="num" w:pos="284"/>
        </w:tabs>
        <w:spacing w:after="60"/>
        <w:ind w:left="284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odprowadzać wprowadzone ścieki do posiadanych urządzeń kanalizacyjnych,</w:t>
      </w:r>
    </w:p>
    <w:p w:rsidR="00C10753" w:rsidRDefault="00C10753" w:rsidP="00250077">
      <w:pPr>
        <w:numPr>
          <w:ilvl w:val="0"/>
          <w:numId w:val="3"/>
        </w:numPr>
        <w:tabs>
          <w:tab w:val="num" w:pos="284"/>
        </w:tabs>
        <w:spacing w:after="60"/>
        <w:ind w:left="284" w:hanging="28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prowadzić regularną kontrolę ilości i jakości odprowadzanych ścieków.</w:t>
      </w:r>
    </w:p>
    <w:p w:rsidR="00C10753" w:rsidRDefault="00C10753" w:rsidP="00250077">
      <w:pPr>
        <w:pStyle w:val="Tekstpodstawowy"/>
        <w:spacing w:before="240" w:after="60"/>
        <w:jc w:val="both"/>
        <w:rPr>
          <w:rFonts w:asciiTheme="minorHAnsi" w:hAnsiTheme="minorHAnsi" w:cstheme="minorHAnsi"/>
          <w:szCs w:val="24"/>
        </w:rPr>
      </w:pPr>
    </w:p>
    <w:p w:rsidR="00C10753" w:rsidRDefault="00C10753" w:rsidP="00250077">
      <w:pPr>
        <w:pStyle w:val="Tekstpodstawowy"/>
        <w:spacing w:after="60"/>
        <w:ind w:left="708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Rozdział III</w:t>
      </w:r>
    </w:p>
    <w:p w:rsidR="00C10753" w:rsidRDefault="00C10753" w:rsidP="00250077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Szczegółowe  warunki i tryb zawierania umów z odbiorcami usług</w:t>
      </w:r>
    </w:p>
    <w:p w:rsidR="00C10753" w:rsidRDefault="00C10753" w:rsidP="00250077">
      <w:pPr>
        <w:pStyle w:val="Tekstpodstawowy2"/>
        <w:spacing w:before="240" w:after="60" w:line="240" w:lineRule="auto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§ 4.</w:t>
      </w:r>
    </w:p>
    <w:p w:rsidR="00C10753" w:rsidRDefault="00C10753" w:rsidP="00250077">
      <w:pPr>
        <w:pStyle w:val="Tekstpodstawowy"/>
        <w:numPr>
          <w:ilvl w:val="0"/>
          <w:numId w:val="4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Świadczenie usług zaopatrzenia w  wodę i odbioru ścieków odbywa się na podstawie pisemnej umowy o zaopatrzenie w wodę i odprowadzanie ścieków, zawartej między przedsiębiorstwem wodociągowo-kanalizacyjnym, a Odbiorcą usług, zgodnie z art. </w:t>
      </w:r>
      <w:r w:rsidR="000523F2">
        <w:rPr>
          <w:rFonts w:asciiTheme="minorHAnsi" w:hAnsiTheme="minorHAnsi" w:cstheme="minorHAnsi"/>
          <w:b w:val="0"/>
          <w:szCs w:val="24"/>
        </w:rPr>
        <w:br/>
      </w:r>
      <w:r>
        <w:rPr>
          <w:rFonts w:asciiTheme="minorHAnsi" w:hAnsiTheme="minorHAnsi" w:cstheme="minorHAnsi"/>
          <w:b w:val="0"/>
          <w:szCs w:val="24"/>
        </w:rPr>
        <w:t>6 Ustawy.</w:t>
      </w:r>
    </w:p>
    <w:p w:rsidR="00C10753" w:rsidRDefault="00C10753" w:rsidP="00250077">
      <w:pPr>
        <w:pStyle w:val="Tekstpodstawowy"/>
        <w:numPr>
          <w:ilvl w:val="0"/>
          <w:numId w:val="4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Celem opracowania przez przedsiębiorstwo wodociągowo- kanalizacyjne właściwego projektu umowy o zaopatrzenie w wodę lub odprowadzanie ścieków, wniosek o jej zawarcie powinien w szczególności zawierać: </w:t>
      </w:r>
    </w:p>
    <w:p w:rsidR="00C10753" w:rsidRDefault="00C10753" w:rsidP="00250077">
      <w:pPr>
        <w:pStyle w:val="Tekstpodstawowy"/>
        <w:numPr>
          <w:ilvl w:val="1"/>
          <w:numId w:val="4"/>
        </w:numPr>
        <w:tabs>
          <w:tab w:val="left" w:pos="284"/>
          <w:tab w:val="num" w:pos="851"/>
        </w:tabs>
        <w:spacing w:after="60"/>
        <w:ind w:left="567" w:hanging="283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imię i nazwisko (lub nazwę) oraz adres zamieszkania (lub siedziba) wnioskodawcy,</w:t>
      </w:r>
    </w:p>
    <w:p w:rsidR="00C10753" w:rsidRDefault="00C10753" w:rsidP="00250077">
      <w:pPr>
        <w:pStyle w:val="Tekstpodstawowy"/>
        <w:numPr>
          <w:ilvl w:val="1"/>
          <w:numId w:val="4"/>
        </w:numPr>
        <w:spacing w:after="60"/>
        <w:ind w:left="567" w:hanging="283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wskazanie nieruchomości, co do której wnioskodawca chce zawrzeć umowę,</w:t>
      </w:r>
    </w:p>
    <w:p w:rsidR="00C10753" w:rsidRDefault="00C10753" w:rsidP="00250077">
      <w:pPr>
        <w:pStyle w:val="Tekstpodstawowy"/>
        <w:numPr>
          <w:ilvl w:val="1"/>
          <w:numId w:val="4"/>
        </w:numPr>
        <w:tabs>
          <w:tab w:val="left" w:pos="426"/>
          <w:tab w:val="num" w:pos="567"/>
        </w:tabs>
        <w:spacing w:after="60"/>
        <w:ind w:left="426" w:hanging="142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oświadczenie wnioskodawcy, czy nieruchomość jest podłączona do sieci wodociągowej  </w:t>
      </w:r>
    </w:p>
    <w:p w:rsidR="00C10753" w:rsidRDefault="00C10753" w:rsidP="00250077">
      <w:pPr>
        <w:pStyle w:val="Tekstpodstawowy"/>
        <w:tabs>
          <w:tab w:val="left" w:pos="284"/>
        </w:tabs>
        <w:spacing w:after="60"/>
        <w:ind w:left="426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   przedsiębiorstwa wodociągowo- kanalizacyjnego, czy też posiada własne ujęcie wody,</w:t>
      </w:r>
    </w:p>
    <w:p w:rsidR="00C10753" w:rsidRDefault="00C10753" w:rsidP="00250077">
      <w:pPr>
        <w:pStyle w:val="Tekstpodstawowy"/>
        <w:numPr>
          <w:ilvl w:val="1"/>
          <w:numId w:val="4"/>
        </w:numPr>
        <w:tabs>
          <w:tab w:val="left" w:pos="709"/>
        </w:tabs>
        <w:spacing w:after="60"/>
        <w:ind w:left="567" w:hanging="283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oświadczenie wnioskodawcy, czy nieruchomość jest podłączona do sieci kanalizacyjnej  przedsiębiorstwa wodociągowo- kanalizacyjnego, czy też wprowadza ścieki do zbiornika bezodpływowego lub przydomowej oczyszczalni ścieków,</w:t>
      </w:r>
    </w:p>
    <w:p w:rsidR="00C10753" w:rsidRDefault="00C10753" w:rsidP="00250077">
      <w:pPr>
        <w:pStyle w:val="Tekstpodstawowy"/>
        <w:numPr>
          <w:ilvl w:val="1"/>
          <w:numId w:val="4"/>
        </w:numPr>
        <w:tabs>
          <w:tab w:val="left" w:pos="567"/>
        </w:tabs>
        <w:spacing w:after="60"/>
        <w:ind w:left="426" w:hanging="142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oświadczenie wnioskodawcy, na jakie cele będzie wykorzystywał dostarczaną wodę, </w:t>
      </w:r>
    </w:p>
    <w:p w:rsidR="00C10753" w:rsidRDefault="00C10753" w:rsidP="00250077">
      <w:pPr>
        <w:pStyle w:val="Tekstpodstawowy"/>
        <w:numPr>
          <w:ilvl w:val="1"/>
          <w:numId w:val="4"/>
        </w:numPr>
        <w:tabs>
          <w:tab w:val="num" w:pos="284"/>
        </w:tabs>
        <w:spacing w:after="60"/>
        <w:ind w:left="567" w:hanging="283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oświadczenie wnioskodawcy, jakiego rodzaju ścieki będą odprowadzane przez  wnioskodawcę na podstawie zawartej umowy (przemysłowe, bytowe albo komunalne).</w:t>
      </w:r>
    </w:p>
    <w:p w:rsidR="00C10753" w:rsidRDefault="00C10753" w:rsidP="00250077">
      <w:pPr>
        <w:pStyle w:val="Tekstpodstawowy"/>
        <w:numPr>
          <w:ilvl w:val="0"/>
          <w:numId w:val="4"/>
        </w:numPr>
        <w:tabs>
          <w:tab w:val="num" w:pos="284"/>
        </w:tabs>
        <w:spacing w:after="60"/>
        <w:ind w:left="284" w:hanging="284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W terminie 14 dni od dnia złożenia przez wnioskodawcę wniosku o zawarcie umowy  przedsiębiorstwo wodociągowo- kanalizacyjne sporządza i przedkłada przyszłemu odbiorcy usług projekt umowy o zaopatrzenie w wodę lub odprowadzanie ścieków.</w:t>
      </w:r>
      <w:r>
        <w:rPr>
          <w:rFonts w:asciiTheme="minorHAnsi" w:hAnsiTheme="minorHAnsi" w:cstheme="minorHAnsi"/>
          <w:b w:val="0"/>
          <w:szCs w:val="24"/>
        </w:rPr>
        <w:tab/>
      </w:r>
    </w:p>
    <w:p w:rsidR="00C10753" w:rsidRDefault="00C10753" w:rsidP="00250077">
      <w:pPr>
        <w:pStyle w:val="Tekstpodstawowy"/>
        <w:numPr>
          <w:ilvl w:val="0"/>
          <w:numId w:val="4"/>
        </w:numPr>
        <w:tabs>
          <w:tab w:val="num" w:pos="284"/>
        </w:tabs>
        <w:spacing w:after="60"/>
        <w:ind w:left="284" w:hanging="284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lastRenderedPageBreak/>
        <w:t>Przedsiębiorstwo wodociągowo- kanalizacyjne udostępnia zainteresowanym podmiotom informacje o szczegółowych warunkach zawierania umów.</w:t>
      </w:r>
    </w:p>
    <w:p w:rsidR="00C10753" w:rsidRDefault="00C10753" w:rsidP="00250077">
      <w:pPr>
        <w:pStyle w:val="Tekstpodstawowy"/>
        <w:numPr>
          <w:ilvl w:val="0"/>
          <w:numId w:val="4"/>
        </w:numPr>
        <w:tabs>
          <w:tab w:val="num" w:pos="284"/>
        </w:tabs>
        <w:spacing w:after="60"/>
        <w:ind w:left="284" w:hanging="284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Umowa o zaopatrzenie w wodę lub odprowadzanie ścieków jest zawierana na czas określony lub nieokreślony. W przypadku, gdy tytuł prawny do nieruchomości, do której ma być dostarczana woda lub z której mają być odprowadzane ścieki, jest określony, umowa jest zawierana na czas określony.</w:t>
      </w:r>
    </w:p>
    <w:p w:rsidR="00C10753" w:rsidRDefault="00C10753" w:rsidP="00250077">
      <w:pPr>
        <w:pStyle w:val="Tekstpodstawowy"/>
        <w:spacing w:before="240" w:after="60"/>
        <w:jc w:val="center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szCs w:val="24"/>
        </w:rPr>
        <w:t>§ 5.</w:t>
      </w:r>
    </w:p>
    <w:p w:rsidR="00C10753" w:rsidRDefault="00C10753" w:rsidP="00250077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Zawarcie umowy o dostarczanie wody lub odprowadzanie ścieków następuje z osobą, której nieruchomość została przyłączona do sieci, na pisemny wniosek, w terminie do 14 dni od dnia złożenia wniosku.</w:t>
      </w:r>
    </w:p>
    <w:p w:rsidR="00C10753" w:rsidRDefault="00C10753" w:rsidP="00250077">
      <w:pPr>
        <w:pStyle w:val="Tekstpodstawowy"/>
        <w:spacing w:after="60"/>
        <w:jc w:val="center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szCs w:val="24"/>
        </w:rPr>
        <w:t>§ 6.</w:t>
      </w:r>
    </w:p>
    <w:p w:rsidR="00C10753" w:rsidRDefault="00C10753" w:rsidP="0025007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Zawarcie umowy o dostarczanie wody lub odprowadzanie ścieków może nastąpić w lokalu przedsiębiorstwa wodociągowego lub poza nim. W przypadku zawarcia umowy poza lokalem przedsiębiorstwa, odbiorcy usług będącemu konsumentem przysługuje prawo odstąpienia od takiej umowy w terminach i na zasadach określonych w ustawie z dnia 30 maja 2014 r.                               </w:t>
      </w:r>
      <w:r>
        <w:rPr>
          <w:rFonts w:asciiTheme="minorHAnsi" w:hAnsiTheme="minorHAnsi" w:cstheme="minorHAnsi"/>
          <w:i/>
          <w:sz w:val="24"/>
          <w:szCs w:val="24"/>
        </w:rPr>
        <w:t>o prawach konsumenta</w:t>
      </w:r>
      <w:r>
        <w:rPr>
          <w:rFonts w:asciiTheme="minorHAnsi" w:hAnsiTheme="minorHAnsi" w:cstheme="minorHAnsi"/>
          <w:sz w:val="24"/>
          <w:szCs w:val="24"/>
        </w:rPr>
        <w:t xml:space="preserve"> (</w:t>
      </w:r>
      <w:r w:rsidR="00857BEA">
        <w:rPr>
          <w:rFonts w:asciiTheme="minorHAnsi" w:hAnsiTheme="minorHAnsi" w:cstheme="minorHAnsi"/>
          <w:sz w:val="24"/>
          <w:szCs w:val="24"/>
        </w:rPr>
        <w:t xml:space="preserve">t. j. Dz. U. z 2019 r., poz. 134 z </w:t>
      </w:r>
      <w:proofErr w:type="spellStart"/>
      <w:r w:rsidR="00857BE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857BEA">
        <w:rPr>
          <w:rFonts w:asciiTheme="minorHAnsi" w:hAnsiTheme="minorHAnsi" w:cstheme="minorHAnsi"/>
          <w:sz w:val="24"/>
          <w:szCs w:val="24"/>
        </w:rPr>
        <w:t>. zm.</w:t>
      </w:r>
      <w:r>
        <w:rPr>
          <w:rFonts w:asciiTheme="minorHAnsi" w:hAnsiTheme="minorHAnsi" w:cstheme="minorHAnsi"/>
          <w:sz w:val="24"/>
          <w:szCs w:val="24"/>
        </w:rPr>
        <w:t>).</w:t>
      </w:r>
    </w:p>
    <w:p w:rsidR="00C10753" w:rsidRDefault="00C10753" w:rsidP="00250077">
      <w:pPr>
        <w:pStyle w:val="Tekstpodstawowy"/>
        <w:spacing w:after="60"/>
        <w:jc w:val="both"/>
        <w:rPr>
          <w:rFonts w:asciiTheme="minorHAnsi" w:hAnsiTheme="minorHAnsi" w:cstheme="minorHAnsi"/>
          <w:szCs w:val="24"/>
        </w:rPr>
      </w:pPr>
    </w:p>
    <w:p w:rsidR="00C10753" w:rsidRDefault="00C10753" w:rsidP="00250077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Rozdział IV</w:t>
      </w:r>
    </w:p>
    <w:p w:rsidR="00C10753" w:rsidRDefault="00C10753" w:rsidP="00250077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Sposób rozliczeń w oparciu o ceny i stawki opłat ustalone w taryfach</w:t>
      </w:r>
    </w:p>
    <w:p w:rsidR="00C10753" w:rsidRDefault="00C10753" w:rsidP="00250077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 7.</w:t>
      </w:r>
    </w:p>
    <w:p w:rsidR="00C10753" w:rsidRDefault="00C10753" w:rsidP="00250077">
      <w:pPr>
        <w:pStyle w:val="Tekstpodstawowy"/>
        <w:numPr>
          <w:ilvl w:val="0"/>
          <w:numId w:val="5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>Rozliczenia za zbiorowe zaopatrzenie w wodę i zbiorowe odprowadzanie ścieków są prowadzone przez przedsiębiorstwo wodociągowo-kanalizacyjne z Odbiorcami usług na podstawie określonych w taryfach cen i stawek opłat oraz ilości dostarczonej wody                                      i odprowadzonych ścieków.</w:t>
      </w:r>
    </w:p>
    <w:p w:rsidR="00C10753" w:rsidRDefault="00C10753" w:rsidP="00250077">
      <w:pPr>
        <w:pStyle w:val="Tekstpodstawowy"/>
        <w:numPr>
          <w:ilvl w:val="0"/>
          <w:numId w:val="5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 xml:space="preserve">Datę, formę, sposób zapłaty oraz długość okresu obrachunkowego przedsiębiorstwo wodociągowo-kanalizacyjne określa w fakturze zgodnie z zawartą umową o zaopatrzenie w wodę (i) lub odprowadzanie ścieków.  </w:t>
      </w:r>
    </w:p>
    <w:p w:rsidR="00C10753" w:rsidRDefault="00C10753" w:rsidP="00250077">
      <w:pPr>
        <w:pStyle w:val="Tekstpodstawowy"/>
        <w:numPr>
          <w:ilvl w:val="0"/>
          <w:numId w:val="5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 xml:space="preserve">Ilość wody dostarczonej do nieruchomości ustala się na podstawie wskazania wodomierza głównego lub urządzenia pomiarowego, a w przypadku jego braku </w:t>
      </w:r>
      <w:r>
        <w:rPr>
          <w:rFonts w:asciiTheme="minorHAnsi" w:hAnsiTheme="minorHAnsi" w:cstheme="minorHAnsi"/>
          <w:b w:val="0"/>
          <w:bCs/>
          <w:szCs w:val="24"/>
        </w:rPr>
        <w:br/>
        <w:t xml:space="preserve">w oparciu o przeciętne normy zużycia wody wg Rozporządzenia Ministra Infrastruktury                     z dnia 14 stycznia 2002 r. </w:t>
      </w:r>
      <w:r>
        <w:rPr>
          <w:rFonts w:asciiTheme="minorHAnsi" w:hAnsiTheme="minorHAnsi" w:cstheme="minorHAnsi"/>
          <w:b w:val="0"/>
          <w:bCs/>
          <w:i/>
          <w:szCs w:val="24"/>
        </w:rPr>
        <w:t>w sprawie określenia przeciętnych norm zużycia wody</w:t>
      </w:r>
      <w:r>
        <w:rPr>
          <w:rFonts w:asciiTheme="minorHAnsi" w:hAnsiTheme="minorHAnsi" w:cstheme="minorHAnsi"/>
          <w:b w:val="0"/>
          <w:bCs/>
          <w:szCs w:val="24"/>
        </w:rPr>
        <w:t>.</w:t>
      </w:r>
    </w:p>
    <w:p w:rsidR="00C10753" w:rsidRDefault="00C10753" w:rsidP="00250077">
      <w:pPr>
        <w:pStyle w:val="Tekstpodstawowy"/>
        <w:numPr>
          <w:ilvl w:val="0"/>
          <w:numId w:val="5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>Ilość odprowadzonych ścieków ustala się na podstawie wskazań urządzeń pomiarowych.</w:t>
      </w:r>
    </w:p>
    <w:p w:rsidR="00C10753" w:rsidRDefault="00C10753" w:rsidP="00250077">
      <w:pPr>
        <w:pStyle w:val="Tekstpodstawowy"/>
        <w:numPr>
          <w:ilvl w:val="0"/>
          <w:numId w:val="5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>W razie braku urządzeń pomiarowych ilość odprowadzonych ścieków ustala się na podstawie Umowy</w:t>
      </w:r>
      <w:r>
        <w:rPr>
          <w:rFonts w:asciiTheme="minorHAnsi" w:hAnsiTheme="minorHAnsi" w:cstheme="minorHAnsi"/>
          <w:b w:val="0"/>
          <w:szCs w:val="24"/>
        </w:rPr>
        <w:t xml:space="preserve"> o dostarczanie wody lub odprowadzanie ścieków</w:t>
      </w:r>
      <w:r>
        <w:rPr>
          <w:rFonts w:asciiTheme="minorHAnsi" w:hAnsiTheme="minorHAnsi" w:cstheme="minorHAnsi"/>
          <w:b w:val="0"/>
          <w:bCs/>
          <w:szCs w:val="24"/>
        </w:rPr>
        <w:t>, jako równą ilości wody pobranej lub określonej w umowie.</w:t>
      </w:r>
    </w:p>
    <w:p w:rsidR="00C10753" w:rsidRDefault="00C10753" w:rsidP="00250077">
      <w:pPr>
        <w:pStyle w:val="Tekstpodstawowy"/>
        <w:numPr>
          <w:ilvl w:val="0"/>
          <w:numId w:val="5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>W rozliczeniach ilości odprowadzonych ścieków ilość bezpowrotnie zużytej wody uwzględnia się wyłącznie w przypadkach, gdy wielkość jej zużycia na ten cel ustalona jest na podstawie dodatkowego wodomierza zainstalowanego na koszt odbiorcy usług.</w:t>
      </w:r>
    </w:p>
    <w:p w:rsidR="00C10753" w:rsidRDefault="00C10753" w:rsidP="00250077">
      <w:pPr>
        <w:pStyle w:val="Tekstpodstawowy"/>
        <w:numPr>
          <w:ilvl w:val="0"/>
          <w:numId w:val="5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 xml:space="preserve">Stosowanie przez przedsiębiorstwo wodociągowo- kanalizacyjne cen i stawek opłat wynikających z nowych, podanych do publicznej wiadomości taryf w Biuletynie  Informacji Publicznej Wód Polskich i Gminy Krzęcin nie wymaga odrębnego indywidualnego informowania odbiorców usług o wysokości tych cen i stawek opłat.  </w:t>
      </w:r>
    </w:p>
    <w:p w:rsidR="00C10753" w:rsidRDefault="00C10753" w:rsidP="00250077">
      <w:pPr>
        <w:pStyle w:val="Tekstpodstawowy"/>
        <w:numPr>
          <w:ilvl w:val="0"/>
          <w:numId w:val="5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>Przedsiębiorstwo nie przewiduje wprowadzenia licznika przedpłatowego.</w:t>
      </w:r>
    </w:p>
    <w:p w:rsidR="00C10753" w:rsidRDefault="00C10753" w:rsidP="00250077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>§ 8.</w:t>
      </w:r>
    </w:p>
    <w:p w:rsidR="00C10753" w:rsidRDefault="00C10753" w:rsidP="00250077">
      <w:pPr>
        <w:pStyle w:val="Tekstpodstawowy"/>
        <w:numPr>
          <w:ilvl w:val="0"/>
          <w:numId w:val="6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Zgłoszenie przez odbiorcę usług zastrzeżeń do wysokości faktury nie wstrzymuje jej zapłaty.</w:t>
      </w:r>
    </w:p>
    <w:p w:rsidR="00C10753" w:rsidRDefault="00C10753" w:rsidP="00250077">
      <w:pPr>
        <w:pStyle w:val="Tekstpodstawowy"/>
        <w:numPr>
          <w:ilvl w:val="0"/>
          <w:numId w:val="6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W przypadku nadpłaty zalicza się ją na poczet przyszłych należności lub, na żądanie Odbiorcy usług, zwraca się ją w terminie 14 dni od dnia złożenia wniosku w tej sprawie.</w:t>
      </w:r>
    </w:p>
    <w:p w:rsidR="00C10753" w:rsidRDefault="00C10753" w:rsidP="00250077">
      <w:pPr>
        <w:pStyle w:val="Tekstpodstawowy"/>
        <w:numPr>
          <w:ilvl w:val="0"/>
          <w:numId w:val="6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W przypadku niesprawności wodomierza głównego, jeżeli umowa nie stanowi inaczej, ilość pobranej wody ustala się na podstawie średniego zużycia wody w okresie 3 miesięcy przed stwierdzeniem niesprawności wodomierza, a gdy nie jest to możliwe, na podstawie średniego zużycia wody w analogicznym okresie roku ubiegłego lub iloczynu średniomiesięcznego zużycia wody w roku ubiegłym i liczby miesięcy niesprawności wodomierza.</w:t>
      </w:r>
    </w:p>
    <w:p w:rsidR="00C10753" w:rsidRDefault="00C10753" w:rsidP="00250077">
      <w:pPr>
        <w:pStyle w:val="Tekstpodstawowy"/>
        <w:numPr>
          <w:ilvl w:val="0"/>
          <w:numId w:val="6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Przedsiębiorstwo wodociągowo-kanalizacyjne na wniosek Odbiorcy usług lub z własnej inicjatywy dokonuje sprawdzenia prawidłowości działania wodomierza. W przypadku, gdy sprawdzenie prawidłowości działania wodomierza nie potwierdza zgłaszanych przez Odbiorcę usług zastrzeżeń, pokrywa on koszty jego sprawdzenia.</w:t>
      </w:r>
    </w:p>
    <w:p w:rsidR="00C10753" w:rsidRDefault="00C10753" w:rsidP="00250077">
      <w:pPr>
        <w:pStyle w:val="Tekstpodstawowy"/>
        <w:spacing w:after="60"/>
        <w:ind w:left="357"/>
        <w:jc w:val="both"/>
        <w:rPr>
          <w:rFonts w:asciiTheme="minorHAnsi" w:hAnsiTheme="minorHAnsi" w:cstheme="minorHAnsi"/>
          <w:b w:val="0"/>
          <w:szCs w:val="24"/>
        </w:rPr>
      </w:pPr>
    </w:p>
    <w:p w:rsidR="00C10753" w:rsidRDefault="00C10753" w:rsidP="00250077">
      <w:pPr>
        <w:pStyle w:val="Tekstpodstawowy"/>
        <w:tabs>
          <w:tab w:val="left" w:pos="426"/>
        </w:tabs>
        <w:spacing w:after="60"/>
        <w:ind w:left="360" w:hanging="3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Rozdział V</w:t>
      </w:r>
    </w:p>
    <w:p w:rsidR="00C10753" w:rsidRDefault="00C10753" w:rsidP="00250077">
      <w:pPr>
        <w:pStyle w:val="Tekstpodstawowy"/>
        <w:tabs>
          <w:tab w:val="left" w:pos="426"/>
        </w:tabs>
        <w:spacing w:after="60"/>
        <w:ind w:left="360" w:hanging="3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Warunki przyłączenia do sieci</w:t>
      </w:r>
    </w:p>
    <w:p w:rsidR="00C10753" w:rsidRDefault="00C10753" w:rsidP="00250077">
      <w:pPr>
        <w:pStyle w:val="Tekstpodstawowy"/>
        <w:tabs>
          <w:tab w:val="left" w:pos="426"/>
        </w:tabs>
        <w:spacing w:before="240" w:after="60"/>
        <w:ind w:left="360" w:hanging="360"/>
        <w:jc w:val="center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szCs w:val="24"/>
        </w:rPr>
        <w:t>§ 9.</w:t>
      </w:r>
    </w:p>
    <w:p w:rsidR="00C10753" w:rsidRDefault="00C10753" w:rsidP="00250077">
      <w:pPr>
        <w:pStyle w:val="Tekstpodstawowy"/>
        <w:numPr>
          <w:ilvl w:val="0"/>
          <w:numId w:val="7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Określenie warunków przyłączenia nieruchomości do sieci wodociągowej i kanalizacyjnej następuje się na pisemny wniosek złożony przez osobę ubiegającą się o przyłączenie.</w:t>
      </w:r>
    </w:p>
    <w:p w:rsidR="00C10753" w:rsidRDefault="00C10753" w:rsidP="00250077">
      <w:pPr>
        <w:pStyle w:val="Tekstpodstawowy"/>
        <w:numPr>
          <w:ilvl w:val="0"/>
          <w:numId w:val="7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Wniosek, o który mowa w ust. 1, powinien zawierać w szczególności: </w:t>
      </w:r>
    </w:p>
    <w:p w:rsidR="00C10753" w:rsidRDefault="00C10753" w:rsidP="00250077">
      <w:pPr>
        <w:pStyle w:val="Tekstpodstawowy"/>
        <w:numPr>
          <w:ilvl w:val="0"/>
          <w:numId w:val="8"/>
        </w:numPr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imię i nazwisko (nazwę) wnioskodawcy,</w:t>
      </w:r>
    </w:p>
    <w:p w:rsidR="00C10753" w:rsidRDefault="00C10753" w:rsidP="00250077">
      <w:pPr>
        <w:pStyle w:val="Tekstpodstawowy"/>
        <w:numPr>
          <w:ilvl w:val="0"/>
          <w:numId w:val="8"/>
        </w:numPr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adres nieruchomości, która ma być przyłączona do sieci,</w:t>
      </w:r>
    </w:p>
    <w:p w:rsidR="00C10753" w:rsidRDefault="00C10753" w:rsidP="00250077">
      <w:pPr>
        <w:pStyle w:val="Tekstpodstawowy"/>
        <w:numPr>
          <w:ilvl w:val="0"/>
          <w:numId w:val="8"/>
        </w:numPr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rodzaj przyłączenia (wodociągowe, kanalizacyjne), </w:t>
      </w:r>
    </w:p>
    <w:p w:rsidR="00C10753" w:rsidRDefault="00C10753" w:rsidP="00250077">
      <w:pPr>
        <w:pStyle w:val="Tekstpodstawowy"/>
        <w:numPr>
          <w:ilvl w:val="0"/>
          <w:numId w:val="8"/>
        </w:numPr>
        <w:spacing w:after="60"/>
        <w:ind w:left="709" w:hanging="283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planowana wielkość poboru wody, jej przeznaczenie lub planowaną ilość odprowadzanych ścieków i określenie ich rodzaju, a w przypadku ścieków przemysłowych- wskazanie przewidywanej ilości i jakości odprowadzanych ścieków oraz dane o przewidywanym sposobie ich podczyszczania.</w:t>
      </w:r>
    </w:p>
    <w:p w:rsidR="00C10753" w:rsidRDefault="00C10753" w:rsidP="00250077">
      <w:pPr>
        <w:pStyle w:val="Tekstpodstawowy"/>
        <w:numPr>
          <w:ilvl w:val="0"/>
          <w:numId w:val="7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Jeżeli są spełnione warunki techniczne umożliwiające przyłączenie nieruchomości osoby ubiegającej się o przyłączenie do sieci, przedsiębiorstwo wodociągowo-kanalizacyjne określa warunki przyłączenia w terminie nie dłuższym, niż 30 dni od otrzymania wniosku wraz z kompletem załączników. </w:t>
      </w:r>
    </w:p>
    <w:p w:rsidR="00C10753" w:rsidRDefault="00C10753" w:rsidP="00250077">
      <w:pPr>
        <w:pStyle w:val="Tekstpodstawowy"/>
        <w:numPr>
          <w:ilvl w:val="0"/>
          <w:numId w:val="7"/>
        </w:numPr>
        <w:spacing w:after="60"/>
        <w:ind w:left="357" w:hanging="357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W razie braku możliwości przyłączenia nieruchomości do sieci, przedsiębiorstwo wodociągowo-kanalizacyjne w terminie 14 dni od otrzymania wniosku, informuje na piśmie o tym fakcie osobę ubiegającą się o przyłączenie, wskazując przyczyny, które uniemożliwiają przyłączenie.  </w:t>
      </w:r>
    </w:p>
    <w:p w:rsidR="00C10753" w:rsidRDefault="00C10753" w:rsidP="00250077">
      <w:pPr>
        <w:pStyle w:val="Tekstpodstawowy"/>
        <w:numPr>
          <w:ilvl w:val="0"/>
          <w:numId w:val="7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Warunki przyłączenia nieruchomości do sieci powinny w szczególności określać:</w:t>
      </w:r>
    </w:p>
    <w:p w:rsidR="00C10753" w:rsidRDefault="00C10753" w:rsidP="00250077">
      <w:pPr>
        <w:pStyle w:val="Tekstpodstawowy"/>
        <w:numPr>
          <w:ilvl w:val="0"/>
          <w:numId w:val="9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lokalizację nieruchomości osoby ubiegającej się o przyłączenie, </w:t>
      </w:r>
    </w:p>
    <w:p w:rsidR="00C10753" w:rsidRDefault="00C10753" w:rsidP="00250077">
      <w:pPr>
        <w:pStyle w:val="Tekstpodstawowy"/>
        <w:numPr>
          <w:ilvl w:val="0"/>
          <w:numId w:val="9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miejsce i sposób przyłączenia nieruchomości do sieci wodociągowej lub kanalizacyjnej, </w:t>
      </w:r>
    </w:p>
    <w:p w:rsidR="00C10753" w:rsidRDefault="00C10753" w:rsidP="00250077">
      <w:pPr>
        <w:pStyle w:val="Tekstpodstawowy"/>
        <w:numPr>
          <w:ilvl w:val="0"/>
          <w:numId w:val="9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maksymalną ilość wody dostarczanej do nieruchomości i maksymalną ilość ścieków odprowadzanych z nieruchomości,</w:t>
      </w:r>
    </w:p>
    <w:p w:rsidR="00C10753" w:rsidRDefault="00C10753" w:rsidP="00250077">
      <w:pPr>
        <w:pStyle w:val="Tekstpodstawowy"/>
        <w:numPr>
          <w:ilvl w:val="0"/>
          <w:numId w:val="9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lastRenderedPageBreak/>
        <w:t xml:space="preserve">zakres dokumentacji technicznej, którą opracowuje osoba ubiegająca się </w:t>
      </w:r>
      <w:r>
        <w:rPr>
          <w:rFonts w:asciiTheme="minorHAnsi" w:hAnsiTheme="minorHAnsi" w:cstheme="minorHAnsi"/>
          <w:b w:val="0"/>
          <w:szCs w:val="24"/>
        </w:rPr>
        <w:br/>
        <w:t xml:space="preserve">o przyłączenie nieruchomości do sieci. </w:t>
      </w:r>
    </w:p>
    <w:p w:rsidR="00C10753" w:rsidRDefault="00C10753" w:rsidP="00250077">
      <w:pPr>
        <w:pStyle w:val="Tekstpodstawowy"/>
        <w:spacing w:after="60"/>
        <w:jc w:val="both"/>
        <w:rPr>
          <w:rFonts w:asciiTheme="minorHAnsi" w:hAnsiTheme="minorHAnsi" w:cstheme="minorHAnsi"/>
          <w:szCs w:val="24"/>
        </w:rPr>
      </w:pPr>
    </w:p>
    <w:p w:rsidR="00C10753" w:rsidRDefault="00C10753" w:rsidP="00250077">
      <w:pPr>
        <w:pStyle w:val="Tekstpodstawowy"/>
        <w:tabs>
          <w:tab w:val="num" w:pos="720"/>
        </w:tabs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Rozdział VI</w:t>
      </w:r>
    </w:p>
    <w:p w:rsidR="00C10753" w:rsidRDefault="00C10753" w:rsidP="00250077">
      <w:pPr>
        <w:pStyle w:val="Tekstpodstawowy"/>
        <w:tabs>
          <w:tab w:val="num" w:pos="720"/>
        </w:tabs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Techniczne warunki określające możliwości dostępu do usług wodociągowo-kanalizacyjnych</w:t>
      </w:r>
    </w:p>
    <w:p w:rsidR="00C10753" w:rsidRDefault="00C10753" w:rsidP="00250077">
      <w:pPr>
        <w:pStyle w:val="Tekstpodstawowy"/>
        <w:tabs>
          <w:tab w:val="num" w:pos="284"/>
        </w:tabs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 10.</w:t>
      </w:r>
    </w:p>
    <w:p w:rsidR="00C10753" w:rsidRDefault="00C10753" w:rsidP="00250077">
      <w:pPr>
        <w:pStyle w:val="Akapitzlist"/>
        <w:numPr>
          <w:ilvl w:val="0"/>
          <w:numId w:val="10"/>
        </w:numPr>
        <w:spacing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Techniczne możliwości dostępu do usług wodociągowo-kanalizacyjnych przedsiębiorstwo wodociągowo-kanalizacyjne w zakresie planowanej budowy nowych urządzeń wodociągowych lub urządzeń kanalizacyjnych zapewnia poprzez udostępnienie zainteresowanym aktualnego wieloletniego planu rozwoju i modernizacji urządzeń wodociągowych i urządzeń kanalizacyjnych, z wyłączeniem przypadku, o którym mowa                   w art. 21 ust. 7 Ustawy. </w:t>
      </w:r>
    </w:p>
    <w:p w:rsidR="00C10753" w:rsidRDefault="00C10753" w:rsidP="00250077">
      <w:pPr>
        <w:pStyle w:val="Akapitzlist"/>
        <w:numPr>
          <w:ilvl w:val="0"/>
          <w:numId w:val="10"/>
        </w:numPr>
        <w:spacing w:before="240"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Warunki techniczne dotyczące możliwości dostępu do usług wodociągowo- kanalizacyjnych w zakresie istniejących urządzeń wodociągowych lub urządzeń kanalizacyjnych przedsiębiorstwo wodociągowo- kanalizacyjne określa, ustalając                                    w warunkach przyłączenia do sieci zasady projektowania i budowy przyłączy  wodociągowych lub przyłączy kanalizacyjnych, uwzględniając w szczególności: </w:t>
      </w:r>
    </w:p>
    <w:p w:rsidR="00C10753" w:rsidRDefault="00C10753" w:rsidP="00250077">
      <w:pPr>
        <w:pStyle w:val="Akapitzlist"/>
        <w:numPr>
          <w:ilvl w:val="1"/>
          <w:numId w:val="10"/>
        </w:numPr>
        <w:spacing w:line="240" w:lineRule="auto"/>
        <w:ind w:left="709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prowadzenie przyłącza najkrótszą trasą,</w:t>
      </w:r>
    </w:p>
    <w:p w:rsidR="00C10753" w:rsidRDefault="00C10753" w:rsidP="00250077">
      <w:pPr>
        <w:pStyle w:val="Akapitzlist"/>
        <w:numPr>
          <w:ilvl w:val="1"/>
          <w:numId w:val="10"/>
        </w:numPr>
        <w:spacing w:before="240" w:after="0" w:line="240" w:lineRule="auto"/>
        <w:ind w:left="709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posadowienie przyłącza na głębokości zabezpieczającej przed przemarzaniem lub zastosowanie odpowiedniego zabezpieczenia przed przemarzaniem, zgodnie                                               z obowiązującymi przepisami, z uwzględnieniem spadku w kierunku spływu min. 3 ‰,</w:t>
      </w:r>
    </w:p>
    <w:p w:rsidR="00C10753" w:rsidRDefault="00C10753" w:rsidP="00250077">
      <w:pPr>
        <w:pStyle w:val="Akapitzlist"/>
        <w:numPr>
          <w:ilvl w:val="1"/>
          <w:numId w:val="10"/>
        </w:numPr>
        <w:spacing w:before="240" w:after="0" w:line="240" w:lineRule="auto"/>
        <w:ind w:left="709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dojazd i dostęp do studni rewizyjnych na przyłączu kanalizacyjnym.</w:t>
      </w:r>
    </w:p>
    <w:p w:rsidR="00C10753" w:rsidRDefault="00D34AA9" w:rsidP="00250077">
      <w:pPr>
        <w:tabs>
          <w:tab w:val="left" w:pos="426"/>
        </w:tabs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3.   </w:t>
      </w:r>
      <w:r w:rsidR="00C10753">
        <w:rPr>
          <w:rFonts w:asciiTheme="minorHAnsi" w:hAnsiTheme="minorHAnsi" w:cstheme="minorHAnsi"/>
          <w:sz w:val="24"/>
          <w:szCs w:val="24"/>
        </w:rPr>
        <w:t xml:space="preserve">Przedsiębiorstwo wodociągowo- kanalizacyjne ma prawo odmówić przyłączenia odbiorcy usług do sieci, jeżeli nie posiada technicznych możliwości świadczenia usług. </w:t>
      </w:r>
    </w:p>
    <w:p w:rsidR="00C10753" w:rsidRDefault="00D34AA9" w:rsidP="00250077">
      <w:pPr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4.   </w:t>
      </w:r>
      <w:r w:rsidR="00C10753">
        <w:rPr>
          <w:rFonts w:asciiTheme="minorHAnsi" w:hAnsiTheme="minorHAnsi" w:cstheme="minorHAnsi"/>
          <w:sz w:val="24"/>
          <w:szCs w:val="24"/>
        </w:rPr>
        <w:t xml:space="preserve">Jeżeli przedsiębiorstwo wodociągowo- kanalizacyjne odmówi przyłączenia nieruchomości do sieci zgodnie z ust. 3, jest ono obowiązane przesłać podmiotowi ubiegającemu się                        o przyłączenie do sieci pisemną odmowę wraz z uzasadnieniem. W takim przypadku przedsiębiorstwo wodociągowo- kanalizacyjne nie wydaje warunków przyłączenia do sieci.   </w:t>
      </w:r>
    </w:p>
    <w:p w:rsidR="00C10753" w:rsidRDefault="00C10753" w:rsidP="00250077">
      <w:pPr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</w:p>
    <w:p w:rsidR="00C10753" w:rsidRDefault="00C10753" w:rsidP="00250077">
      <w:pPr>
        <w:pStyle w:val="Tekstpodstawowy"/>
        <w:tabs>
          <w:tab w:val="num" w:pos="284"/>
        </w:tabs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Rozdział VII</w:t>
      </w:r>
    </w:p>
    <w:p w:rsidR="00C10753" w:rsidRDefault="00C10753" w:rsidP="00250077">
      <w:pPr>
        <w:pStyle w:val="Tekstpodstawowy"/>
        <w:tabs>
          <w:tab w:val="num" w:pos="284"/>
        </w:tabs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Sposób dokonywania przez przedsiębiorstwo wodociągowo-kanalizacyjne </w:t>
      </w:r>
      <w:r>
        <w:rPr>
          <w:rFonts w:asciiTheme="minorHAnsi" w:hAnsiTheme="minorHAnsi" w:cstheme="minorHAnsi"/>
          <w:szCs w:val="24"/>
        </w:rPr>
        <w:br/>
        <w:t>odbioru wykonanego przyłącza</w:t>
      </w:r>
    </w:p>
    <w:p w:rsidR="00C10753" w:rsidRDefault="00C10753" w:rsidP="00250077">
      <w:pPr>
        <w:pStyle w:val="Tekstpodstawowy"/>
        <w:spacing w:before="240" w:after="60"/>
        <w:jc w:val="center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theme="minorHAnsi"/>
          <w:bCs/>
          <w:szCs w:val="24"/>
        </w:rPr>
        <w:t>§ 11.</w:t>
      </w:r>
    </w:p>
    <w:p w:rsidR="00C10753" w:rsidRDefault="00C10753" w:rsidP="00250077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prac związanych z odbiorem przyłącza przedsiębiorstwo wodociągowo-kanalizacyjne dokonuje sprawdzenia zgodności wykonanych prac z warunkami technicznymi przyłączenia do sieci oraz projektem przyłącza.</w:t>
      </w:r>
    </w:p>
    <w:p w:rsidR="00C10753" w:rsidRDefault="00C10753" w:rsidP="00250077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Odbiór częściowy robót ulegających zasypaniu, tzn. robót zanikających, następuje w dniu zgłoszenia gotowości do odbioru.</w:t>
      </w:r>
    </w:p>
    <w:p w:rsidR="00C10753" w:rsidRDefault="00C10753" w:rsidP="00250077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Odbiór częściowy oraz końcowy przyłączy jest przeprowadzany przy udziale upoważnionych przedstawicieli stron. </w:t>
      </w:r>
    </w:p>
    <w:p w:rsidR="00C10753" w:rsidRDefault="00C10753" w:rsidP="00250077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Odbiór końcowy następuje na pisemny wniosek inwestora (wykonawcy).</w:t>
      </w:r>
    </w:p>
    <w:p w:rsidR="00C10753" w:rsidRDefault="00C10753" w:rsidP="00250077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Odbiór końcowy dokonywany jest na podstawie końcowego protokołu odbioru technicznego według zasad określonych w warunkach przyłączenia. </w:t>
      </w:r>
    </w:p>
    <w:p w:rsidR="00C10753" w:rsidRDefault="00C10753" w:rsidP="00250077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Protokół odbioru technicznego przyłącza powinien zawierać co najmniej:</w:t>
      </w:r>
    </w:p>
    <w:p w:rsidR="00C10753" w:rsidRDefault="00C10753" w:rsidP="00250077">
      <w:pPr>
        <w:pStyle w:val="Akapitzlist"/>
        <w:numPr>
          <w:ilvl w:val="1"/>
          <w:numId w:val="11"/>
        </w:numPr>
        <w:spacing w:line="240" w:lineRule="auto"/>
        <w:ind w:left="567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datę odbioru,</w:t>
      </w:r>
    </w:p>
    <w:p w:rsidR="00C10753" w:rsidRDefault="00C10753" w:rsidP="00250077">
      <w:pPr>
        <w:pStyle w:val="Akapitzlist"/>
        <w:numPr>
          <w:ilvl w:val="1"/>
          <w:numId w:val="11"/>
        </w:numPr>
        <w:spacing w:line="240" w:lineRule="auto"/>
        <w:ind w:left="567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przedmiot odbioru z wyszczególnieniem przeznaczenia przyłącza (rodzaju: wodociągowe, kanalizacyjne), średnicy, materiałów i długości, rodzaj odprowadzanych ścieków dla przyłącza kanalizacyjnego,</w:t>
      </w:r>
    </w:p>
    <w:p w:rsidR="00C10753" w:rsidRDefault="00C10753" w:rsidP="00250077">
      <w:pPr>
        <w:pStyle w:val="Akapitzlist"/>
        <w:numPr>
          <w:ilvl w:val="1"/>
          <w:numId w:val="11"/>
        </w:numPr>
        <w:spacing w:line="240" w:lineRule="auto"/>
        <w:ind w:left="567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skład komisji, w tym: wykonawcę i użytkownika,</w:t>
      </w:r>
    </w:p>
    <w:p w:rsidR="00C10753" w:rsidRDefault="00C10753" w:rsidP="00250077">
      <w:pPr>
        <w:pStyle w:val="Akapitzlist"/>
        <w:numPr>
          <w:ilvl w:val="1"/>
          <w:numId w:val="11"/>
        </w:numPr>
        <w:spacing w:line="240" w:lineRule="auto"/>
        <w:ind w:left="567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adres nieruchomości, do której wykonano podłączenie,</w:t>
      </w:r>
    </w:p>
    <w:p w:rsidR="00C10753" w:rsidRDefault="00C10753" w:rsidP="00250077">
      <w:pPr>
        <w:pStyle w:val="Akapitzlist"/>
        <w:numPr>
          <w:ilvl w:val="1"/>
          <w:numId w:val="11"/>
        </w:numPr>
        <w:spacing w:line="240" w:lineRule="auto"/>
        <w:ind w:left="567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podpisy członków komisji.</w:t>
      </w:r>
    </w:p>
    <w:p w:rsidR="00C10753" w:rsidRDefault="00C10753" w:rsidP="00250077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Protokół końcowy stanowi potwierdzenie prawidłowości wykonania podłączenia i jego podpisanie przez strony upoważnia Odbiorcę do złożenia pisemnego wniosku o zawarcie Umowy. </w:t>
      </w:r>
    </w:p>
    <w:p w:rsidR="00C10753" w:rsidRDefault="00C10753" w:rsidP="00250077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C10753" w:rsidRDefault="00C10753" w:rsidP="00250077">
      <w:pPr>
        <w:pStyle w:val="Akapitzlist"/>
        <w:spacing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C10753" w:rsidRDefault="00C10753" w:rsidP="00250077">
      <w:pPr>
        <w:pStyle w:val="Tekstpodstawowy"/>
        <w:tabs>
          <w:tab w:val="num" w:pos="284"/>
        </w:tabs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Rozdział VIII</w:t>
      </w:r>
    </w:p>
    <w:p w:rsidR="00C10753" w:rsidRDefault="00C10753" w:rsidP="00250077">
      <w:pPr>
        <w:pStyle w:val="Tekstpodstawowy"/>
        <w:tabs>
          <w:tab w:val="num" w:pos="284"/>
        </w:tabs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Sposób postępowania w przypadku niedotrzymania ciągłości usług i odpowiednich parametrów dostarczanej wody i wprowadzanych do sieci kanalizacyjnej ścieków</w:t>
      </w:r>
    </w:p>
    <w:p w:rsidR="00C10753" w:rsidRDefault="00C10753" w:rsidP="00250077">
      <w:pPr>
        <w:pStyle w:val="Tekstpodstawowy"/>
        <w:spacing w:before="240"/>
        <w:jc w:val="center"/>
        <w:rPr>
          <w:rFonts w:asciiTheme="minorHAnsi" w:hAnsiTheme="minorHAnsi" w:cstheme="minorHAnsi"/>
          <w:bCs/>
          <w:szCs w:val="24"/>
        </w:rPr>
      </w:pPr>
      <w:r>
        <w:rPr>
          <w:rFonts w:asciiTheme="minorHAnsi" w:hAnsiTheme="minorHAnsi" w:cstheme="minorHAnsi"/>
          <w:bCs/>
          <w:szCs w:val="24"/>
        </w:rPr>
        <w:t>§ 12.</w:t>
      </w:r>
    </w:p>
    <w:p w:rsidR="00C10753" w:rsidRDefault="00C10753" w:rsidP="00250077">
      <w:pPr>
        <w:pStyle w:val="Tekstpodstawowy"/>
        <w:numPr>
          <w:ilvl w:val="0"/>
          <w:numId w:val="12"/>
        </w:numPr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 xml:space="preserve">W przypadku niedotrzymania ciągłości świadczonych przez przedsiębiorstwo wodociągowo- kanalizacyjne usług oraz odpowiednich parametrów dostarczanej przez nie wody, przedsiębiorstwo wodociągowo- kanalizacyjne ma obowiązek: </w:t>
      </w:r>
    </w:p>
    <w:p w:rsidR="00C10753" w:rsidRDefault="00C10753" w:rsidP="00250077">
      <w:pPr>
        <w:pStyle w:val="Tekstpodstawowy"/>
        <w:numPr>
          <w:ilvl w:val="0"/>
          <w:numId w:val="13"/>
        </w:numPr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>poinformować niezwłocznie odbiorców usług o takich przypadkach na swojej stronie internetowej, w mediach lub w sposób zwyczajowo przyjęty, w tym wskazać, o ile to możliwe, planowany termin przywrócenia prawidłowego funkcjonowania sieci                             i odpowiednich parametrów dostarczanej wody,</w:t>
      </w:r>
    </w:p>
    <w:p w:rsidR="00C10753" w:rsidRDefault="00C10753" w:rsidP="00250077">
      <w:pPr>
        <w:pStyle w:val="Tekstpodstawowy"/>
        <w:numPr>
          <w:ilvl w:val="0"/>
          <w:numId w:val="13"/>
        </w:numPr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 xml:space="preserve">zapewnienia odbiorcom usług zastępczych punktów poboru wody w przypadku przerw w dostawie wody przekraczających 12 godzin oraz poinformowania odbiorców usług o lokalizacji takich punktów na stronie internetowej, w mediach lub w sposób zwyczajowo przyjęty, </w:t>
      </w:r>
    </w:p>
    <w:p w:rsidR="00C10753" w:rsidRDefault="00C10753" w:rsidP="00250077">
      <w:pPr>
        <w:pStyle w:val="Tekstpodstawowy"/>
        <w:numPr>
          <w:ilvl w:val="0"/>
          <w:numId w:val="13"/>
        </w:numPr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 xml:space="preserve">o ile jest to możliwe, podjąć niezbędne działania celem przywrócenia ciągłości świadczenia usług i odpowiednich parametrów dostarczanej wody,                                       a o  przewidywanym czasie przywrócenia ciągłości świadczonych usług powiadomić odpowiednie gminne dyżurne służby.  </w:t>
      </w:r>
    </w:p>
    <w:p w:rsidR="00C10753" w:rsidRDefault="00C10753" w:rsidP="00250077">
      <w:pPr>
        <w:pStyle w:val="Tekstpodstawowy"/>
        <w:numPr>
          <w:ilvl w:val="0"/>
          <w:numId w:val="12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>O planowanych ograniczeniach w dostawie wody i odprowadzaniu ścieków przedsiębiorstwo wodociągowo- kanalizacyjne informuje odbiorców usług na swojej stronie internetowej, w mediach lub w sposób zwyczajowo przyjęty, co najmniej 24 godz. przed planowaną przerwą w świadczeniu usług.</w:t>
      </w:r>
      <w:bookmarkStart w:id="0" w:name="_GoBack"/>
      <w:bookmarkEnd w:id="0"/>
    </w:p>
    <w:p w:rsidR="00C10753" w:rsidRDefault="00C10753" w:rsidP="00250077">
      <w:pPr>
        <w:pStyle w:val="Tekstpodstawowy"/>
        <w:numPr>
          <w:ilvl w:val="0"/>
          <w:numId w:val="12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 xml:space="preserve">Przedsiębiorstwo wodociągowo- kanalizacyjne informuje odbiorców usług o zamiarze odcięcia wody lub zamknięcia przyłącza kanalizacyjnego co najmniej 20 dni przed planowanym terminem odcięcia dostawy wody lub zamknięcia przyłącza kanalizacyjnego, podając jednocześnie informacje o miejscach i sposobie udostępniania zastępczych punktów poboru. </w:t>
      </w:r>
    </w:p>
    <w:p w:rsidR="00C10753" w:rsidRDefault="00C10753" w:rsidP="00250077">
      <w:pPr>
        <w:pStyle w:val="Tekstpodstawowy"/>
        <w:numPr>
          <w:ilvl w:val="0"/>
          <w:numId w:val="12"/>
        </w:numPr>
        <w:spacing w:after="60"/>
        <w:jc w:val="both"/>
        <w:rPr>
          <w:rFonts w:asciiTheme="minorHAnsi" w:hAnsiTheme="minorHAnsi" w:cstheme="minorHAnsi"/>
          <w:b w:val="0"/>
          <w:bCs/>
          <w:szCs w:val="24"/>
        </w:rPr>
      </w:pPr>
      <w:r>
        <w:rPr>
          <w:rFonts w:asciiTheme="minorHAnsi" w:hAnsiTheme="minorHAnsi" w:cstheme="minorHAnsi"/>
          <w:b w:val="0"/>
          <w:bCs/>
          <w:szCs w:val="24"/>
        </w:rPr>
        <w:t xml:space="preserve">Przedsiębiorstwo wodociągowo- kanalizacyjne  ma prawo ograniczyć lub wstrzymać świadczenie usług wyłącznie z ważnych powodów, jeżeli jest to uzasadnione potrzebą </w:t>
      </w:r>
      <w:r>
        <w:rPr>
          <w:rFonts w:asciiTheme="minorHAnsi" w:hAnsiTheme="minorHAnsi" w:cstheme="minorHAnsi"/>
          <w:b w:val="0"/>
          <w:bCs/>
          <w:szCs w:val="24"/>
        </w:rPr>
        <w:lastRenderedPageBreak/>
        <w:t>ochrony życia lub zdrowia ludzkiego, środowiska naturalnego, potrzebami przeciwpożarowymi, a także przyczynami technicznymi. Nie zwalnia to przedsiębiorstwa z obowiązku zastosowania wszelkich dostępnych mu sposobów do złagodzenia tych uciążliwości dla odbiorców.</w:t>
      </w:r>
    </w:p>
    <w:p w:rsidR="00C10753" w:rsidRDefault="00C10753" w:rsidP="0025007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</w:p>
    <w:p w:rsidR="00C10753" w:rsidRDefault="00C10753" w:rsidP="00250077">
      <w:pPr>
        <w:spacing w:after="6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Rozdział IX</w:t>
      </w:r>
    </w:p>
    <w:p w:rsidR="00C10753" w:rsidRDefault="00C10753" w:rsidP="00250077">
      <w:pPr>
        <w:pStyle w:val="Tekstpodstawowy3"/>
        <w:spacing w:after="60"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Standardy obsługi odbiorców usług, a w szczególności sposoby załatwiania reklamacji </w:t>
      </w:r>
      <w:r>
        <w:rPr>
          <w:rFonts w:asciiTheme="minorHAnsi" w:hAnsiTheme="minorHAnsi" w:cstheme="minorHAnsi"/>
          <w:szCs w:val="24"/>
        </w:rPr>
        <w:br/>
        <w:t xml:space="preserve">oraz wymiany informacji dotyczących w szczególności zakłóceń </w:t>
      </w:r>
      <w:r>
        <w:rPr>
          <w:rFonts w:asciiTheme="minorHAnsi" w:hAnsiTheme="minorHAnsi" w:cstheme="minorHAnsi"/>
          <w:szCs w:val="24"/>
        </w:rPr>
        <w:br/>
        <w:t>w dostawie wody i odprowadzaniu ścieków</w:t>
      </w:r>
    </w:p>
    <w:p w:rsidR="00C10753" w:rsidRDefault="00C10753" w:rsidP="00250077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 13.</w:t>
      </w:r>
    </w:p>
    <w:p w:rsidR="00C10753" w:rsidRDefault="00C10753" w:rsidP="00250077">
      <w:pPr>
        <w:spacing w:after="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Przedsiębiorstwo wodociągowo-kanalizacyjne ma obowiązek powiadomić Odbiorcę usług </w:t>
      </w:r>
      <w:r>
        <w:rPr>
          <w:rFonts w:asciiTheme="minorHAnsi" w:hAnsiTheme="minorHAnsi" w:cstheme="minorHAnsi"/>
          <w:sz w:val="24"/>
          <w:szCs w:val="24"/>
        </w:rPr>
        <w:br/>
        <w:t>o mającej nastąpić przerwie w dostawie wody spowodowanej wykonaniem planowanych prac konserwacyjnych, remontowych lub modernizacyjnych: ustnie, pisemnie lub w inny zwyczajowo przyjęty sposób:</w:t>
      </w:r>
    </w:p>
    <w:p w:rsidR="00C10753" w:rsidRDefault="00C10753" w:rsidP="00250077">
      <w:pPr>
        <w:numPr>
          <w:ilvl w:val="0"/>
          <w:numId w:val="14"/>
        </w:numPr>
        <w:spacing w:after="6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przy chwilowym wyłączeniu dostawy wody</w:t>
      </w:r>
      <w:r w:rsidR="00D34AA9">
        <w:rPr>
          <w:rFonts w:asciiTheme="minorHAnsi" w:hAnsiTheme="minorHAnsi" w:cstheme="minorHAnsi"/>
          <w:sz w:val="24"/>
          <w:szCs w:val="24"/>
        </w:rPr>
        <w:t xml:space="preserve"> związanej z wymianą wodomierza</w:t>
      </w:r>
      <w:r>
        <w:rPr>
          <w:rFonts w:asciiTheme="minorHAnsi" w:hAnsiTheme="minorHAnsi" w:cstheme="minorHAnsi"/>
          <w:sz w:val="24"/>
          <w:szCs w:val="24"/>
        </w:rPr>
        <w:t>- przed przystąpieniem do wymiany,</w:t>
      </w:r>
    </w:p>
    <w:p w:rsidR="00C10753" w:rsidRDefault="00C10753" w:rsidP="00250077">
      <w:pPr>
        <w:numPr>
          <w:ilvl w:val="0"/>
          <w:numId w:val="14"/>
        </w:numPr>
        <w:spacing w:after="6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gdy planowana przerwa w dostawie wody ni</w:t>
      </w:r>
      <w:r w:rsidR="00D34AA9">
        <w:rPr>
          <w:rFonts w:asciiTheme="minorHAnsi" w:hAnsiTheme="minorHAnsi" w:cstheme="minorHAnsi"/>
          <w:sz w:val="24"/>
          <w:szCs w:val="24"/>
        </w:rPr>
        <w:t>e będzie przekraczała 12 godzin</w:t>
      </w:r>
      <w:r>
        <w:rPr>
          <w:rFonts w:asciiTheme="minorHAnsi" w:hAnsiTheme="minorHAnsi" w:cstheme="minorHAnsi"/>
          <w:sz w:val="24"/>
          <w:szCs w:val="24"/>
        </w:rPr>
        <w:t>- co najmniej na 24 godziny przed planowanym wyłączeniem wody,</w:t>
      </w:r>
    </w:p>
    <w:p w:rsidR="00C10753" w:rsidRDefault="00C10753" w:rsidP="00250077">
      <w:pPr>
        <w:numPr>
          <w:ilvl w:val="0"/>
          <w:numId w:val="14"/>
        </w:numPr>
        <w:tabs>
          <w:tab w:val="num" w:pos="1134"/>
        </w:tabs>
        <w:spacing w:after="60"/>
        <w:ind w:left="426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gdy planowana przerwa w dostawie wody będz</w:t>
      </w:r>
      <w:r w:rsidR="00D34AA9">
        <w:rPr>
          <w:rFonts w:asciiTheme="minorHAnsi" w:hAnsiTheme="minorHAnsi" w:cstheme="minorHAnsi"/>
          <w:sz w:val="24"/>
          <w:szCs w:val="24"/>
        </w:rPr>
        <w:t>ie trwała dłużej, niż 12 godzin</w:t>
      </w:r>
      <w:r>
        <w:rPr>
          <w:rFonts w:asciiTheme="minorHAnsi" w:hAnsiTheme="minorHAnsi" w:cstheme="minorHAnsi"/>
          <w:sz w:val="24"/>
          <w:szCs w:val="24"/>
        </w:rPr>
        <w:t>- co najmniej na 48 godzin przed planowanym wyłączeniem wody, zapewniając zastępczy punkt poboru wody oraz podając przewidywany czas usuwania awarii.</w:t>
      </w:r>
    </w:p>
    <w:p w:rsidR="00C10753" w:rsidRDefault="00C10753" w:rsidP="00250077">
      <w:pPr>
        <w:spacing w:before="240" w:after="6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§ 14.</w:t>
      </w:r>
    </w:p>
    <w:p w:rsidR="00C10753" w:rsidRDefault="00C10753" w:rsidP="00250077">
      <w:pPr>
        <w:pStyle w:val="Tekstpodstawowy"/>
        <w:numPr>
          <w:ilvl w:val="0"/>
          <w:numId w:val="1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Odbiorca oraz podmiot ubiegający się o przyłączenie do sieci ma prawo zgłaszania reklamacji dotyczących ilości i jakości świadczonych usług, w tym wysokości opłat za usługi.</w:t>
      </w:r>
    </w:p>
    <w:p w:rsidR="00C10753" w:rsidRDefault="00C10753" w:rsidP="00250077">
      <w:pPr>
        <w:pStyle w:val="Tekstpodstawowy"/>
        <w:numPr>
          <w:ilvl w:val="0"/>
          <w:numId w:val="1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Reklamacje, o których mowa w ust. 1, wnoszone są na piśmie osobiście przez zainteresowanego w siedzibie przedsiębiorstwa wodociągowo-kanalizacyjnego, listem poleconym lub za pomocą poczty elektronicznej.</w:t>
      </w:r>
    </w:p>
    <w:p w:rsidR="00C10753" w:rsidRDefault="00C10753" w:rsidP="00250077">
      <w:pPr>
        <w:pStyle w:val="Tekstpodstawowy"/>
        <w:numPr>
          <w:ilvl w:val="0"/>
          <w:numId w:val="15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Przedsiębiorstwo wodociągowo-kanalizacyjne zobowiązane jest rozpatrzyć reklamację bez zbędnej zwłoki, w terminie nie dłuższym jednak, niż 30 dni od dnia złożenia reklamacji.</w:t>
      </w:r>
    </w:p>
    <w:p w:rsidR="00C10753" w:rsidRDefault="00C10753" w:rsidP="00250077">
      <w:pPr>
        <w:pStyle w:val="Tekstpodstawowy"/>
        <w:spacing w:before="240" w:after="60"/>
        <w:ind w:left="4248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 15.</w:t>
      </w:r>
    </w:p>
    <w:p w:rsidR="00C10753" w:rsidRDefault="00C10753" w:rsidP="00250077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W siedzibie przedsiębiorstwa wodociągowo-kanalizacyjnego powinny być udostępnione wszystkim zainteresowanym:</w:t>
      </w:r>
    </w:p>
    <w:p w:rsidR="00C10753" w:rsidRDefault="00C10753" w:rsidP="00250077">
      <w:pPr>
        <w:pStyle w:val="Tekstpodstawowy"/>
        <w:numPr>
          <w:ilvl w:val="0"/>
          <w:numId w:val="16"/>
        </w:numPr>
        <w:tabs>
          <w:tab w:val="left" w:pos="567"/>
          <w:tab w:val="left" w:pos="851"/>
        </w:tabs>
        <w:spacing w:after="60"/>
        <w:ind w:left="284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aktualnie obowiązujący na terenie Gminy taryfy,</w:t>
      </w:r>
    </w:p>
    <w:p w:rsidR="00C10753" w:rsidRDefault="00C10753" w:rsidP="00250077">
      <w:pPr>
        <w:pStyle w:val="Tekstpodstawowy"/>
        <w:numPr>
          <w:ilvl w:val="0"/>
          <w:numId w:val="16"/>
        </w:numPr>
        <w:tabs>
          <w:tab w:val="left" w:pos="567"/>
          <w:tab w:val="left" w:pos="851"/>
        </w:tabs>
        <w:spacing w:after="60"/>
        <w:ind w:left="284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tekst jednolity ,,Regulaminu dostarczania wody i odprowadzania ścieków”, obowiązujący na terenie Gminy Krzęcin,</w:t>
      </w:r>
    </w:p>
    <w:p w:rsidR="00C10753" w:rsidRDefault="00C10753" w:rsidP="00250077">
      <w:pPr>
        <w:pStyle w:val="Tekstpodstawowy"/>
        <w:numPr>
          <w:ilvl w:val="0"/>
          <w:numId w:val="16"/>
        </w:numPr>
        <w:tabs>
          <w:tab w:val="left" w:pos="567"/>
          <w:tab w:val="left" w:pos="851"/>
        </w:tabs>
        <w:spacing w:after="60"/>
        <w:ind w:left="284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wyniki ostatnio przeprowadzonych analiz jakości wody,</w:t>
      </w:r>
    </w:p>
    <w:p w:rsidR="00C10753" w:rsidRDefault="00C10753" w:rsidP="00250077">
      <w:pPr>
        <w:pStyle w:val="Tekstpodstawowy"/>
        <w:numPr>
          <w:ilvl w:val="0"/>
          <w:numId w:val="16"/>
        </w:numPr>
        <w:tabs>
          <w:tab w:val="left" w:pos="567"/>
          <w:tab w:val="left" w:pos="851"/>
        </w:tabs>
        <w:spacing w:after="60"/>
        <w:ind w:left="284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aktualny, wieloletni plan rozwoju i modernizacji urządzeń wodociągowych </w:t>
      </w:r>
      <w:r>
        <w:rPr>
          <w:rFonts w:asciiTheme="minorHAnsi" w:hAnsiTheme="minorHAnsi" w:cstheme="minorHAnsi"/>
          <w:b w:val="0"/>
          <w:szCs w:val="24"/>
        </w:rPr>
        <w:br/>
        <w:t>i urządzeń kanalizacyjnych, z wyłączeniem przypadku, o którym mowa w art. 21 ust. 7 Ustawy.</w:t>
      </w:r>
    </w:p>
    <w:p w:rsidR="00C10753" w:rsidRDefault="00C10753" w:rsidP="00250077">
      <w:pPr>
        <w:pStyle w:val="Tekstpodstawowy"/>
        <w:spacing w:after="60"/>
        <w:jc w:val="both"/>
        <w:rPr>
          <w:rFonts w:asciiTheme="minorHAnsi" w:hAnsiTheme="minorHAnsi" w:cstheme="minorHAnsi"/>
          <w:szCs w:val="24"/>
        </w:rPr>
      </w:pPr>
    </w:p>
    <w:p w:rsidR="00C10753" w:rsidRDefault="00C10753" w:rsidP="00250077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>Rozdział X</w:t>
      </w:r>
    </w:p>
    <w:p w:rsidR="00C10753" w:rsidRDefault="00C10753" w:rsidP="00250077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Warunki dostarczania wody na cele przeciwpożarowe</w:t>
      </w:r>
    </w:p>
    <w:p w:rsidR="00C10753" w:rsidRDefault="00C10753" w:rsidP="00250077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 16.</w:t>
      </w:r>
    </w:p>
    <w:p w:rsidR="00C10753" w:rsidRDefault="00C10753" w:rsidP="00250077">
      <w:pPr>
        <w:pStyle w:val="Tekstpodstawowy"/>
        <w:numPr>
          <w:ilvl w:val="0"/>
          <w:numId w:val="17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Warunki dostarczania przez przedsiębiorstwo wodociągowo-kanalizacyjne wody na cele przeciwpożarowe muszą być w szczególności zgodne z przepisami o ochronie przeciwpożarowej, a także przepisami wydanymi przez ministra właściwego do spraw wewnętrznych, określającymi sposoby i warunki ochrony przeciwpożarowej budynków, innych obiektów budowlanych i terenów oraz wymagania w zakresie przeciwpożarowego zaopatrzenia w wodę oraz dróg pożarowych.</w:t>
      </w:r>
    </w:p>
    <w:p w:rsidR="00C10753" w:rsidRDefault="00C10753" w:rsidP="00250077">
      <w:pPr>
        <w:pStyle w:val="Tekstpodstawowy"/>
        <w:numPr>
          <w:ilvl w:val="0"/>
          <w:numId w:val="17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Uprawnionymi do poboru wody na cele przeciwpożarowe z sieci będącej w posiadaniu przedsiębiorstwa wodociągowo-kanalizacyjnego jest Państwowa Straż Pożarna </w:t>
      </w:r>
      <w:r>
        <w:rPr>
          <w:rFonts w:asciiTheme="minorHAnsi" w:hAnsiTheme="minorHAnsi" w:cstheme="minorHAnsi"/>
          <w:b w:val="0"/>
          <w:szCs w:val="24"/>
        </w:rPr>
        <w:br/>
        <w:t>i Ochotnicza Straż Pożarna.</w:t>
      </w:r>
    </w:p>
    <w:p w:rsidR="00C10753" w:rsidRDefault="00C10753" w:rsidP="00250077">
      <w:pPr>
        <w:pStyle w:val="Tekstpodstawowy"/>
        <w:numPr>
          <w:ilvl w:val="0"/>
          <w:numId w:val="17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Przedsiębiorstwo wodociągowo-kanalizacyjne ustala, w porozumieniu z miejscowym komendantem Państwowej Straży Pożarnej, miejsca i warunki poboru wody na cele przeciwpożarowe z urządzeń wodociągowych, z uwzględnieniem warunków technicznych i wymagań związanych z wykonywaniem przez przedsiębiorstwo wodociągowo-kanalizacyjne zadań w zakresie zbiorowego zaopatrzenia w wodę przeznaczoną do spożycia przez ludzi.</w:t>
      </w:r>
    </w:p>
    <w:p w:rsidR="00C10753" w:rsidRDefault="00C10753" w:rsidP="00250077">
      <w:pPr>
        <w:pStyle w:val="Tekstpodstawowy"/>
        <w:numPr>
          <w:ilvl w:val="0"/>
          <w:numId w:val="17"/>
        </w:numPr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Ilość wody pobranej na cele ppoż. wraz z określeniem </w:t>
      </w:r>
      <w:proofErr w:type="spellStart"/>
      <w:r>
        <w:rPr>
          <w:rFonts w:asciiTheme="minorHAnsi" w:hAnsiTheme="minorHAnsi" w:cstheme="minorHAnsi"/>
          <w:b w:val="0"/>
          <w:szCs w:val="24"/>
        </w:rPr>
        <w:t>nieopomiarowanych</w:t>
      </w:r>
      <w:proofErr w:type="spellEnd"/>
      <w:r>
        <w:rPr>
          <w:rFonts w:asciiTheme="minorHAnsi" w:hAnsiTheme="minorHAnsi" w:cstheme="minorHAnsi"/>
          <w:b w:val="0"/>
          <w:szCs w:val="24"/>
        </w:rPr>
        <w:t xml:space="preserve"> punktów  jej poboru jest ustalana na podstawie pisemnych informacji, składanych przez jednostkę Straży Pożarnej.  </w:t>
      </w:r>
    </w:p>
    <w:p w:rsidR="00C10753" w:rsidRDefault="00C10753" w:rsidP="00250077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 17.</w:t>
      </w:r>
    </w:p>
    <w:p w:rsidR="00C10753" w:rsidRDefault="00C10753" w:rsidP="00250077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>Za wodę zużytą na cele przeciwpożarowe przedsiębiorstwo wodociągowo-kanalizacyjne obciąża gminę na podstawie cen i stawek opłat ustalonych w taryfie, jak i inne cele wymienione w art. 22 Ustawy.</w:t>
      </w:r>
    </w:p>
    <w:p w:rsidR="00C10753" w:rsidRDefault="00C10753" w:rsidP="00250077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</w:p>
    <w:p w:rsidR="00C10753" w:rsidRDefault="00C10753" w:rsidP="00250077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Rozdział XI</w:t>
      </w:r>
    </w:p>
    <w:p w:rsidR="00C10753" w:rsidRDefault="00C10753" w:rsidP="00250077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Postanowienia końcowe</w:t>
      </w:r>
    </w:p>
    <w:p w:rsidR="00C10753" w:rsidRDefault="00C10753" w:rsidP="00250077">
      <w:pPr>
        <w:pStyle w:val="Tekstpodstawowy"/>
        <w:spacing w:after="60"/>
        <w:jc w:val="both"/>
        <w:rPr>
          <w:rFonts w:asciiTheme="minorHAnsi" w:hAnsiTheme="minorHAnsi" w:cstheme="minorHAnsi"/>
          <w:szCs w:val="24"/>
        </w:rPr>
      </w:pPr>
    </w:p>
    <w:p w:rsidR="00C10753" w:rsidRDefault="00C10753" w:rsidP="00250077">
      <w:pPr>
        <w:pStyle w:val="Tekstpodstawowy"/>
        <w:spacing w:before="240"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 18.</w:t>
      </w:r>
    </w:p>
    <w:p w:rsidR="00C10753" w:rsidRDefault="00C10753" w:rsidP="00250077">
      <w:pPr>
        <w:pStyle w:val="Tekstpodstawowy"/>
        <w:spacing w:after="60"/>
        <w:jc w:val="both"/>
        <w:rPr>
          <w:rFonts w:asciiTheme="minorHAnsi" w:hAnsiTheme="minorHAnsi" w:cstheme="minorHAnsi"/>
          <w:b w:val="0"/>
          <w:i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Z dniem wejścia w życie niniejszej uchwały traci moc uchwała Nr XXXII/161/2006 Rady Gminy Krzęcin z dnia 8 marca 2006 r. </w:t>
      </w:r>
      <w:r>
        <w:rPr>
          <w:rFonts w:asciiTheme="minorHAnsi" w:hAnsiTheme="minorHAnsi" w:cstheme="minorHAnsi"/>
          <w:b w:val="0"/>
          <w:i/>
          <w:szCs w:val="24"/>
        </w:rPr>
        <w:t>w sprawie regulaminu dostarczania wody  i odprowadzania ścieków.</w:t>
      </w:r>
    </w:p>
    <w:p w:rsidR="00C10753" w:rsidRDefault="00C10753" w:rsidP="00250077">
      <w:pPr>
        <w:pStyle w:val="Tekstpodstawowy"/>
        <w:spacing w:after="60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 19.</w:t>
      </w:r>
    </w:p>
    <w:p w:rsidR="00C10753" w:rsidRDefault="00C10753" w:rsidP="00250077">
      <w:pPr>
        <w:pStyle w:val="Tekstpodstawowy"/>
        <w:spacing w:after="60"/>
        <w:jc w:val="both"/>
        <w:rPr>
          <w:rFonts w:asciiTheme="minorHAnsi" w:hAnsiTheme="minorHAnsi" w:cstheme="minorHAnsi"/>
          <w:b w:val="0"/>
          <w:szCs w:val="24"/>
        </w:rPr>
      </w:pPr>
      <w:r>
        <w:rPr>
          <w:rFonts w:asciiTheme="minorHAnsi" w:hAnsiTheme="minorHAnsi" w:cstheme="minorHAnsi"/>
          <w:b w:val="0"/>
          <w:szCs w:val="24"/>
        </w:rPr>
        <w:t xml:space="preserve">Uchwała wchodzi w życie po upływie 14 dni od dnia ogłoszenia w Dzienniku Urzędowym Województwa Zachodniopomorskiego.  </w:t>
      </w:r>
    </w:p>
    <w:p w:rsidR="00903754" w:rsidRPr="00815660" w:rsidRDefault="00903754" w:rsidP="00250077">
      <w:pPr>
        <w:jc w:val="both"/>
        <w:rPr>
          <w:sz w:val="24"/>
          <w:szCs w:val="24"/>
        </w:rPr>
      </w:pPr>
    </w:p>
    <w:sectPr w:rsidR="00903754" w:rsidRPr="00815660" w:rsidSect="00903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13397"/>
    <w:multiLevelType w:val="hybridMultilevel"/>
    <w:tmpl w:val="A5E28056"/>
    <w:lvl w:ilvl="0" w:tplc="86000E1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E4B38"/>
    <w:multiLevelType w:val="hybridMultilevel"/>
    <w:tmpl w:val="5B1E20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4CA87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asciiTheme="minorHAnsi" w:eastAsia="Times New Roman" w:hAnsiTheme="minorHAnsi" w:cstheme="minorHAnsi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D7249F"/>
    <w:multiLevelType w:val="hybridMultilevel"/>
    <w:tmpl w:val="60EC963C"/>
    <w:lvl w:ilvl="0" w:tplc="42D4541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67756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49C0BA9"/>
    <w:multiLevelType w:val="hybridMultilevel"/>
    <w:tmpl w:val="E67EF12A"/>
    <w:lvl w:ilvl="0" w:tplc="C4A225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A5690D"/>
    <w:multiLevelType w:val="multilevel"/>
    <w:tmpl w:val="41E8B3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95E5C72"/>
    <w:multiLevelType w:val="hybridMultilevel"/>
    <w:tmpl w:val="7D12A6C6"/>
    <w:lvl w:ilvl="0" w:tplc="A642B7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B93EC5"/>
    <w:multiLevelType w:val="hybridMultilevel"/>
    <w:tmpl w:val="C78850D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3B808A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6C75EB4"/>
    <w:multiLevelType w:val="hybridMultilevel"/>
    <w:tmpl w:val="65480E52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003F6E"/>
    <w:multiLevelType w:val="hybridMultilevel"/>
    <w:tmpl w:val="0C4AEF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50405E"/>
    <w:multiLevelType w:val="hybridMultilevel"/>
    <w:tmpl w:val="3EF0D648"/>
    <w:lvl w:ilvl="0" w:tplc="572496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8733DD"/>
    <w:multiLevelType w:val="hybridMultilevel"/>
    <w:tmpl w:val="81C2894A"/>
    <w:lvl w:ilvl="0" w:tplc="1E5E4BEA">
      <w:start w:val="1"/>
      <w:numFmt w:val="decimal"/>
      <w:lvlText w:val="%1.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87D8CC50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B84DAD"/>
    <w:multiLevelType w:val="hybridMultilevel"/>
    <w:tmpl w:val="568EF910"/>
    <w:lvl w:ilvl="0" w:tplc="6E54EC82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F67F4"/>
    <w:multiLevelType w:val="hybridMultilevel"/>
    <w:tmpl w:val="7FD8DE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AE0384A"/>
    <w:multiLevelType w:val="hybridMultilevel"/>
    <w:tmpl w:val="3CE224FA"/>
    <w:lvl w:ilvl="0" w:tplc="927AD278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F37E03"/>
    <w:multiLevelType w:val="hybridMultilevel"/>
    <w:tmpl w:val="12B61144"/>
    <w:lvl w:ilvl="0" w:tplc="69BAA47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696"/>
    <w:rsid w:val="000523F2"/>
    <w:rsid w:val="001B1696"/>
    <w:rsid w:val="00250077"/>
    <w:rsid w:val="003078CB"/>
    <w:rsid w:val="00310816"/>
    <w:rsid w:val="00695FCB"/>
    <w:rsid w:val="00815660"/>
    <w:rsid w:val="00857BEA"/>
    <w:rsid w:val="00903754"/>
    <w:rsid w:val="00C10753"/>
    <w:rsid w:val="00CB2382"/>
    <w:rsid w:val="00D34AA9"/>
    <w:rsid w:val="00E82E8B"/>
    <w:rsid w:val="00FA2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07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10753"/>
    <w:pPr>
      <w:keepNext/>
      <w:spacing w:line="360" w:lineRule="auto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C1075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10753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1075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C10753"/>
    <w:pPr>
      <w:spacing w:line="360" w:lineRule="auto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1075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C10753"/>
    <w:pPr>
      <w:spacing w:line="360" w:lineRule="auto"/>
      <w:jc w:val="center"/>
    </w:pPr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1075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07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8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8</Pages>
  <Words>2785</Words>
  <Characters>16711</Characters>
  <Application>Microsoft Office Word</Application>
  <DocSecurity>0</DocSecurity>
  <Lines>139</Lines>
  <Paragraphs>38</Paragraphs>
  <ScaleCrop>false</ScaleCrop>
  <Company/>
  <LinksUpToDate>false</LinksUpToDate>
  <CharactersWithSpaces>19458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15</cp:revision>
  <dcterms:created xsi:type="dcterms:W3CDTF">2019-12-18T07:35:00Z</dcterms:created>
  <dcterms:modified xsi:type="dcterms:W3CDTF">2019-12-18T09:11:00Z</dcterms:modified>
</cp:coreProperties>
</file>