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339" w:rsidRDefault="00655339" w:rsidP="005F278E">
      <w:pPr>
        <w:tabs>
          <w:tab w:val="left" w:pos="6580"/>
          <w:tab w:val="left" w:pos="6720"/>
        </w:tabs>
        <w:ind w:left="6373" w:firstLine="0"/>
        <w:contextualSpacing/>
        <w:rPr>
          <w:rFonts w:asciiTheme="minorHAnsi" w:hAnsiTheme="minorHAnsi" w:cstheme="minorHAnsi"/>
          <w:sz w:val="24"/>
          <w:szCs w:val="24"/>
        </w:rPr>
      </w:pPr>
    </w:p>
    <w:p w:rsidR="007629B4" w:rsidRPr="005F278E" w:rsidRDefault="007629B4" w:rsidP="005F278E">
      <w:pPr>
        <w:tabs>
          <w:tab w:val="left" w:pos="6580"/>
          <w:tab w:val="left" w:pos="6720"/>
        </w:tabs>
        <w:ind w:left="6373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Załączni</w:t>
      </w:r>
      <w:r w:rsidR="00EE7A9F">
        <w:rPr>
          <w:rFonts w:asciiTheme="minorHAnsi" w:hAnsiTheme="minorHAnsi" w:cstheme="minorHAnsi"/>
          <w:sz w:val="24"/>
          <w:szCs w:val="24"/>
        </w:rPr>
        <w:t>k</w:t>
      </w:r>
      <w:r w:rsidR="002E325A">
        <w:rPr>
          <w:rFonts w:asciiTheme="minorHAnsi" w:hAnsiTheme="minorHAnsi" w:cstheme="minorHAnsi"/>
          <w:sz w:val="24"/>
          <w:szCs w:val="24"/>
        </w:rPr>
        <w:t xml:space="preserve"> nr 2</w:t>
      </w:r>
      <w:bookmarkStart w:id="0" w:name="_GoBack"/>
      <w:bookmarkEnd w:id="0"/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do </w:t>
      </w:r>
      <w:r w:rsidR="001977DB">
        <w:rPr>
          <w:rFonts w:asciiTheme="minorHAnsi" w:hAnsiTheme="minorHAnsi" w:cstheme="minorHAnsi"/>
          <w:sz w:val="24"/>
          <w:szCs w:val="24"/>
        </w:rPr>
        <w:t>Uchwały</w:t>
      </w:r>
      <w:r w:rsidR="00A7538A" w:rsidRPr="005F278E">
        <w:rPr>
          <w:rFonts w:asciiTheme="minorHAnsi" w:hAnsiTheme="minorHAnsi" w:cstheme="minorHAnsi"/>
          <w:sz w:val="24"/>
          <w:szCs w:val="24"/>
        </w:rPr>
        <w:t xml:space="preserve"> Nr</w:t>
      </w:r>
      <w:r w:rsidR="00776DAC">
        <w:rPr>
          <w:rFonts w:asciiTheme="minorHAnsi" w:hAnsiTheme="minorHAnsi" w:cstheme="minorHAnsi"/>
          <w:sz w:val="24"/>
          <w:szCs w:val="24"/>
        </w:rPr>
        <w:t>X/105</w:t>
      </w:r>
      <w:r w:rsidR="00BB56B0">
        <w:rPr>
          <w:rFonts w:asciiTheme="minorHAnsi" w:hAnsiTheme="minorHAnsi" w:cstheme="minorHAnsi"/>
          <w:sz w:val="24"/>
          <w:szCs w:val="24"/>
        </w:rPr>
        <w:t>/2019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="001977DB">
        <w:rPr>
          <w:rFonts w:asciiTheme="minorHAnsi" w:hAnsiTheme="minorHAnsi" w:cstheme="minorHAnsi"/>
          <w:sz w:val="24"/>
          <w:szCs w:val="24"/>
        </w:rPr>
        <w:t>Rady</w:t>
      </w:r>
      <w:r w:rsidRPr="005F278E">
        <w:rPr>
          <w:rFonts w:asciiTheme="minorHAnsi" w:hAnsiTheme="minorHAnsi" w:cstheme="minorHAnsi"/>
          <w:sz w:val="24"/>
          <w:szCs w:val="24"/>
        </w:rPr>
        <w:t xml:space="preserve"> Gminy K</w:t>
      </w:r>
      <w:r w:rsidR="00637BBD" w:rsidRPr="005F278E">
        <w:rPr>
          <w:rFonts w:asciiTheme="minorHAnsi" w:hAnsiTheme="minorHAnsi" w:cstheme="minorHAnsi"/>
          <w:sz w:val="24"/>
          <w:szCs w:val="24"/>
        </w:rPr>
        <w:t>rzęcin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z dnia </w:t>
      </w:r>
      <w:r w:rsidR="00776DAC">
        <w:rPr>
          <w:rFonts w:asciiTheme="minorHAnsi" w:hAnsiTheme="minorHAnsi" w:cstheme="minorHAnsi"/>
          <w:sz w:val="24"/>
          <w:szCs w:val="24"/>
        </w:rPr>
        <w:t>19 grudnia</w:t>
      </w:r>
      <w:r w:rsidR="002D492A">
        <w:rPr>
          <w:rFonts w:asciiTheme="minorHAnsi" w:hAnsiTheme="minorHAnsi" w:cstheme="minorHAnsi"/>
          <w:sz w:val="24"/>
          <w:szCs w:val="24"/>
        </w:rPr>
        <w:t xml:space="preserve"> 2019</w:t>
      </w:r>
      <w:r w:rsidR="004E3F2C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B133EA" w:rsidRPr="005F278E" w:rsidRDefault="00B133EA" w:rsidP="005F278E">
      <w:pPr>
        <w:tabs>
          <w:tab w:val="left" w:pos="6580"/>
          <w:tab w:val="left" w:pos="6720"/>
        </w:tabs>
        <w:spacing w:line="360" w:lineRule="auto"/>
        <w:ind w:left="6372" w:firstLine="0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</w:p>
    <w:p w:rsidR="007629B4" w:rsidRPr="005F278E" w:rsidRDefault="007629B4" w:rsidP="005F278E">
      <w:pPr>
        <w:tabs>
          <w:tab w:val="left" w:pos="5103"/>
        </w:tabs>
        <w:spacing w:line="360" w:lineRule="auto"/>
        <w:ind w:firstLine="0"/>
        <w:contextualSpacing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Objaśnienia</w:t>
      </w:r>
      <w:r w:rsidRPr="005F278E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wartości przyjętych w Wieloletniej Prognozie Finansowej</w:t>
      </w:r>
    </w:p>
    <w:p w:rsidR="007629B4" w:rsidRDefault="007629B4" w:rsidP="005F278E">
      <w:pPr>
        <w:tabs>
          <w:tab w:val="left" w:pos="5103"/>
        </w:tabs>
        <w:spacing w:line="360" w:lineRule="auto"/>
        <w:ind w:firstLine="0"/>
        <w:contextualSpacing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Gminy Krzęcin na lata 201</w:t>
      </w:r>
      <w:r w:rsidR="005F278E" w:rsidRPr="005F278E">
        <w:rPr>
          <w:rFonts w:asciiTheme="minorHAnsi" w:hAnsiTheme="minorHAnsi" w:cstheme="minorHAnsi"/>
          <w:b/>
          <w:bCs/>
          <w:sz w:val="24"/>
          <w:szCs w:val="24"/>
        </w:rPr>
        <w:t>9</w:t>
      </w:r>
      <w:r w:rsidR="00974EE6">
        <w:rPr>
          <w:rFonts w:asciiTheme="minorHAnsi" w:hAnsiTheme="minorHAnsi" w:cstheme="minorHAnsi"/>
          <w:b/>
          <w:bCs/>
          <w:sz w:val="24"/>
          <w:szCs w:val="24"/>
        </w:rPr>
        <w:t xml:space="preserve"> – 2034</w:t>
      </w:r>
    </w:p>
    <w:p w:rsidR="001977DB" w:rsidRDefault="001977DB" w:rsidP="001977DB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</w:r>
      <w:r w:rsidR="00855F3A">
        <w:rPr>
          <w:rFonts w:ascii="Calibri" w:hAnsi="Calibri" w:cs="Calibri"/>
          <w:b/>
          <w:bCs/>
          <w:sz w:val="24"/>
          <w:szCs w:val="24"/>
          <w:u w:val="single"/>
        </w:rPr>
        <w:t>19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 GRUDNIA 2019 ROKU (U</w:t>
      </w:r>
      <w:r w:rsidR="00776DAC">
        <w:rPr>
          <w:rFonts w:ascii="Calibri" w:hAnsi="Calibri" w:cs="Calibri"/>
          <w:b/>
          <w:bCs/>
          <w:sz w:val="24"/>
          <w:szCs w:val="24"/>
          <w:u w:val="single"/>
        </w:rPr>
        <w:t>CHWAŁA RADY GMINY KRZĘCIN NR X/105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AC47CE" w:rsidRPr="0024550D" w:rsidRDefault="007C1FE7" w:rsidP="00AC47CE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</w:t>
      </w:r>
      <w:r w:rsidR="009866A0">
        <w:rPr>
          <w:rFonts w:ascii="Calibri" w:hAnsi="Calibri" w:cs="Calibri"/>
          <w:bCs/>
          <w:sz w:val="24"/>
          <w:szCs w:val="24"/>
        </w:rPr>
        <w:t>sza</w:t>
      </w:r>
      <w:r w:rsidR="00AC47CE">
        <w:rPr>
          <w:rFonts w:ascii="Calibri" w:hAnsi="Calibri" w:cs="Calibri"/>
          <w:bCs/>
          <w:sz w:val="24"/>
          <w:szCs w:val="24"/>
        </w:rPr>
        <w:t xml:space="preserve"> się wartość prognozowanych dochodów ogółe</w:t>
      </w:r>
      <w:r>
        <w:rPr>
          <w:rFonts w:ascii="Calibri" w:hAnsi="Calibri" w:cs="Calibri"/>
          <w:bCs/>
          <w:sz w:val="24"/>
          <w:szCs w:val="24"/>
        </w:rPr>
        <w:t>m w 2019 roku o kwotę 24 763,45</w:t>
      </w:r>
      <w:r w:rsidR="00AC47CE">
        <w:rPr>
          <w:rFonts w:ascii="Calibri" w:hAnsi="Calibri" w:cs="Calibri"/>
          <w:bCs/>
          <w:sz w:val="24"/>
          <w:szCs w:val="24"/>
        </w:rPr>
        <w:t xml:space="preserve"> zł (kolumna 1) – w tym do</w:t>
      </w:r>
      <w:r>
        <w:rPr>
          <w:rFonts w:ascii="Calibri" w:hAnsi="Calibri" w:cs="Calibri"/>
          <w:bCs/>
          <w:sz w:val="24"/>
          <w:szCs w:val="24"/>
        </w:rPr>
        <w:t>chody bieżące o kwotę 24 763,45</w:t>
      </w:r>
      <w:r w:rsidR="009866A0">
        <w:rPr>
          <w:rFonts w:ascii="Calibri" w:hAnsi="Calibri" w:cs="Calibri"/>
          <w:bCs/>
          <w:sz w:val="24"/>
          <w:szCs w:val="24"/>
        </w:rPr>
        <w:t xml:space="preserve"> zł</w:t>
      </w:r>
      <w:r w:rsidR="00AC47CE">
        <w:rPr>
          <w:rFonts w:ascii="Calibri" w:hAnsi="Calibri" w:cs="Calibri"/>
          <w:bCs/>
          <w:sz w:val="24"/>
          <w:szCs w:val="24"/>
        </w:rPr>
        <w:t xml:space="preserve"> - zgodnie ze zmianami w budżecie od dnia </w:t>
      </w:r>
      <w:r w:rsidR="009866A0">
        <w:rPr>
          <w:rFonts w:ascii="Calibri" w:hAnsi="Calibri" w:cs="Calibri"/>
          <w:bCs/>
          <w:sz w:val="24"/>
          <w:szCs w:val="24"/>
        </w:rPr>
        <w:t>8 listopada</w:t>
      </w:r>
      <w:r w:rsidR="00AC47CE">
        <w:rPr>
          <w:rFonts w:ascii="Calibri" w:hAnsi="Calibri" w:cs="Calibri"/>
          <w:bCs/>
          <w:sz w:val="24"/>
          <w:szCs w:val="24"/>
        </w:rPr>
        <w:t xml:space="preserve"> 2019 roku (w tym Zarządzenia Wójta).</w:t>
      </w:r>
    </w:p>
    <w:p w:rsidR="00AC47CE" w:rsidRPr="008B5A2E" w:rsidRDefault="007C1FE7" w:rsidP="00AC47CE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</w:t>
      </w:r>
      <w:r w:rsidR="00672043">
        <w:rPr>
          <w:rFonts w:ascii="Calibri" w:hAnsi="Calibri" w:cs="Calibri"/>
          <w:bCs/>
          <w:sz w:val="24"/>
          <w:szCs w:val="24"/>
        </w:rPr>
        <w:t>sza</w:t>
      </w:r>
      <w:r w:rsidR="00AC47CE">
        <w:rPr>
          <w:rFonts w:ascii="Calibri" w:hAnsi="Calibri" w:cs="Calibri"/>
          <w:bCs/>
          <w:sz w:val="24"/>
          <w:szCs w:val="24"/>
        </w:rPr>
        <w:t xml:space="preserve"> się wartość planowanych wydatków ogółe</w:t>
      </w:r>
      <w:r>
        <w:rPr>
          <w:rFonts w:ascii="Calibri" w:hAnsi="Calibri" w:cs="Calibri"/>
          <w:bCs/>
          <w:sz w:val="24"/>
          <w:szCs w:val="24"/>
        </w:rPr>
        <w:t>m w 2019 roku o kwotę 24 763,45</w:t>
      </w:r>
      <w:r w:rsidR="00AC47CE">
        <w:rPr>
          <w:rFonts w:ascii="Calibri" w:hAnsi="Calibri" w:cs="Calibri"/>
          <w:bCs/>
          <w:sz w:val="24"/>
          <w:szCs w:val="24"/>
        </w:rPr>
        <w:t xml:space="preserve"> zł (kolumna 2) – w tym wydatki bieżące o </w:t>
      </w:r>
      <w:r>
        <w:rPr>
          <w:rFonts w:ascii="Calibri" w:hAnsi="Calibri" w:cs="Calibri"/>
          <w:bCs/>
          <w:sz w:val="24"/>
          <w:szCs w:val="24"/>
        </w:rPr>
        <w:t>kwotę 18 763,45</w:t>
      </w:r>
      <w:r w:rsidR="00672043">
        <w:rPr>
          <w:rFonts w:ascii="Calibri" w:hAnsi="Calibri" w:cs="Calibri"/>
          <w:bCs/>
          <w:sz w:val="24"/>
          <w:szCs w:val="24"/>
        </w:rPr>
        <w:t xml:space="preserve"> zł, a</w:t>
      </w:r>
      <w:r w:rsidR="00AC47CE">
        <w:rPr>
          <w:rFonts w:ascii="Calibri" w:hAnsi="Calibri" w:cs="Calibri"/>
          <w:bCs/>
          <w:sz w:val="24"/>
          <w:szCs w:val="24"/>
        </w:rPr>
        <w:t xml:space="preserve"> wydatki majątkowe</w:t>
      </w:r>
      <w:r>
        <w:rPr>
          <w:rFonts w:ascii="Calibri" w:hAnsi="Calibri" w:cs="Calibri"/>
          <w:bCs/>
          <w:sz w:val="24"/>
          <w:szCs w:val="24"/>
        </w:rPr>
        <w:t xml:space="preserve"> zwiększa się o kwotę 6 0</w:t>
      </w:r>
      <w:r w:rsidR="00672043">
        <w:rPr>
          <w:rFonts w:ascii="Calibri" w:hAnsi="Calibri" w:cs="Calibri"/>
          <w:bCs/>
          <w:sz w:val="24"/>
          <w:szCs w:val="24"/>
        </w:rPr>
        <w:t>00,00</w:t>
      </w:r>
      <w:r w:rsidR="00AC47CE">
        <w:rPr>
          <w:rFonts w:ascii="Calibri" w:hAnsi="Calibri" w:cs="Calibri"/>
          <w:bCs/>
          <w:sz w:val="24"/>
          <w:szCs w:val="24"/>
        </w:rPr>
        <w:t xml:space="preserve"> zł - zgodnie z</w:t>
      </w:r>
      <w:r w:rsidR="00672043">
        <w:rPr>
          <w:rFonts w:ascii="Calibri" w:hAnsi="Calibri" w:cs="Calibri"/>
          <w:bCs/>
          <w:sz w:val="24"/>
          <w:szCs w:val="24"/>
        </w:rPr>
        <w:t>e zmianami w budżecie od dnia 8 listopada</w:t>
      </w:r>
      <w:r w:rsidR="00AC47CE">
        <w:rPr>
          <w:rFonts w:ascii="Calibri" w:hAnsi="Calibri" w:cs="Calibri"/>
          <w:bCs/>
          <w:sz w:val="24"/>
          <w:szCs w:val="24"/>
        </w:rPr>
        <w:t xml:space="preserve"> 2019 roku (w tym Zarządzenia Wójta).</w:t>
      </w:r>
    </w:p>
    <w:p w:rsidR="001977DB" w:rsidRDefault="001977DB" w:rsidP="00D3136E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</w:p>
    <w:p w:rsidR="00D3136E" w:rsidRDefault="00D3136E" w:rsidP="00D3136E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 w:rsidR="00DC18EB"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 w:rsidR="00DC18EB">
        <w:rPr>
          <w:rFonts w:ascii="Calibri" w:hAnsi="Calibri" w:cs="Calibri"/>
          <w:b/>
          <w:bCs/>
          <w:sz w:val="24"/>
          <w:szCs w:val="24"/>
          <w:u w:val="single"/>
        </w:rPr>
        <w:br/>
        <w:t>26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 LISTOPADA 2019 ROKU (ZARZĄ</w:t>
      </w:r>
      <w:r w:rsidR="00DC18EB">
        <w:rPr>
          <w:rFonts w:ascii="Calibri" w:hAnsi="Calibri" w:cs="Calibri"/>
          <w:b/>
          <w:bCs/>
          <w:sz w:val="24"/>
          <w:szCs w:val="24"/>
          <w:u w:val="single"/>
        </w:rPr>
        <w:t>DZENIE WÓJTA GMINY KRZĘCIN NR 72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974EE6" w:rsidRDefault="00D3136E" w:rsidP="0022240A">
      <w:pPr>
        <w:pStyle w:val="Akapitzlist"/>
        <w:numPr>
          <w:ilvl w:val="0"/>
          <w:numId w:val="12"/>
        </w:numPr>
        <w:tabs>
          <w:tab w:val="left" w:pos="5103"/>
        </w:tabs>
        <w:suppressAutoHyphens/>
        <w:autoSpaceDN w:val="0"/>
        <w:spacing w:before="120" w:line="360" w:lineRule="auto"/>
        <w:ind w:left="714" w:hanging="357"/>
        <w:contextualSpacing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D3136E">
        <w:rPr>
          <w:rFonts w:ascii="Calibri" w:hAnsi="Calibri" w:cs="Calibri"/>
          <w:bCs/>
          <w:sz w:val="24"/>
          <w:szCs w:val="24"/>
        </w:rPr>
        <w:t xml:space="preserve">Emisja obligacji konsolidacyjnych ma na celu </w:t>
      </w:r>
      <w:r w:rsidR="006125F5">
        <w:rPr>
          <w:rFonts w:ascii="Calibri" w:hAnsi="Calibri" w:cs="Calibri"/>
          <w:bCs/>
          <w:sz w:val="24"/>
          <w:szCs w:val="24"/>
        </w:rPr>
        <w:t xml:space="preserve">pozyskanie środków finansowych </w:t>
      </w:r>
      <w:r w:rsidR="009F47FF">
        <w:rPr>
          <w:rFonts w:ascii="Calibri" w:hAnsi="Calibri" w:cs="Calibri"/>
          <w:bCs/>
          <w:sz w:val="24"/>
          <w:szCs w:val="24"/>
        </w:rPr>
        <w:br/>
        <w:t>z</w:t>
      </w:r>
      <w:r w:rsidR="006125F5">
        <w:rPr>
          <w:rFonts w:ascii="Calibri" w:hAnsi="Calibri" w:cs="Calibri"/>
          <w:bCs/>
          <w:sz w:val="24"/>
          <w:szCs w:val="24"/>
        </w:rPr>
        <w:t xml:space="preserve"> przeznaczeniem na spłatę </w:t>
      </w:r>
      <w:r w:rsidR="009F47FF">
        <w:rPr>
          <w:rFonts w:ascii="Calibri" w:hAnsi="Calibri" w:cs="Calibri"/>
          <w:bCs/>
          <w:sz w:val="24"/>
          <w:szCs w:val="24"/>
        </w:rPr>
        <w:t xml:space="preserve">wytypowanych zobowiązań i uzyskanie w ten sposób oszczędności dla Gminy. Zgodnie z przeprowadzoną </w:t>
      </w:r>
      <w:r w:rsidR="00164909">
        <w:rPr>
          <w:rFonts w:ascii="Calibri" w:hAnsi="Calibri" w:cs="Calibri"/>
          <w:bCs/>
          <w:sz w:val="24"/>
          <w:szCs w:val="24"/>
        </w:rPr>
        <w:t>kalkulacją, suma odsetek</w:t>
      </w:r>
      <w:r w:rsidR="009F47FF">
        <w:rPr>
          <w:rFonts w:ascii="Calibri" w:hAnsi="Calibri" w:cs="Calibri"/>
          <w:bCs/>
          <w:sz w:val="24"/>
          <w:szCs w:val="24"/>
        </w:rPr>
        <w:t xml:space="preserve"> po konsolidacji </w:t>
      </w:r>
      <w:r w:rsidR="00164909">
        <w:rPr>
          <w:rFonts w:ascii="Calibri" w:hAnsi="Calibri" w:cs="Calibri"/>
          <w:bCs/>
          <w:sz w:val="24"/>
          <w:szCs w:val="24"/>
        </w:rPr>
        <w:t>obligacjami</w:t>
      </w:r>
      <w:r w:rsidR="00C6552F">
        <w:rPr>
          <w:rFonts w:ascii="Calibri" w:hAnsi="Calibri" w:cs="Calibri"/>
          <w:bCs/>
          <w:sz w:val="24"/>
          <w:szCs w:val="24"/>
        </w:rPr>
        <w:t>,</w:t>
      </w:r>
      <w:r w:rsidR="00933D97">
        <w:rPr>
          <w:rFonts w:ascii="Calibri" w:hAnsi="Calibri" w:cs="Calibri"/>
          <w:bCs/>
          <w:sz w:val="24"/>
          <w:szCs w:val="24"/>
        </w:rPr>
        <w:t xml:space="preserve"> powiększona o wszystkie koszty z nią związane</w:t>
      </w:r>
      <w:r w:rsidR="00C6552F">
        <w:rPr>
          <w:rFonts w:ascii="Calibri" w:hAnsi="Calibri" w:cs="Calibri"/>
          <w:bCs/>
          <w:sz w:val="24"/>
          <w:szCs w:val="24"/>
        </w:rPr>
        <w:t>,</w:t>
      </w:r>
      <w:r w:rsidR="0022240A">
        <w:rPr>
          <w:rFonts w:ascii="Calibri" w:hAnsi="Calibri" w:cs="Calibri"/>
          <w:bCs/>
          <w:sz w:val="24"/>
          <w:szCs w:val="24"/>
        </w:rPr>
        <w:t xml:space="preserve"> jest niższa od sumy odsetek przed konsolidacją. Dodatkowo założono, że e</w:t>
      </w:r>
      <w:r w:rsidR="00933D97">
        <w:rPr>
          <w:rFonts w:ascii="Calibri" w:hAnsi="Calibri" w:cs="Calibri"/>
          <w:bCs/>
          <w:sz w:val="24"/>
          <w:szCs w:val="24"/>
        </w:rPr>
        <w:t>misja będzie miała miejsce do 16</w:t>
      </w:r>
      <w:r w:rsidR="0022240A">
        <w:rPr>
          <w:rFonts w:ascii="Calibri" w:hAnsi="Calibri" w:cs="Calibri"/>
          <w:bCs/>
          <w:sz w:val="24"/>
          <w:szCs w:val="24"/>
        </w:rPr>
        <w:t>.</w:t>
      </w:r>
      <w:r w:rsidR="00933D97">
        <w:rPr>
          <w:rFonts w:ascii="Calibri" w:hAnsi="Calibri" w:cs="Calibri"/>
          <w:bCs/>
          <w:sz w:val="24"/>
          <w:szCs w:val="24"/>
        </w:rPr>
        <w:t>12</w:t>
      </w:r>
      <w:r w:rsidR="0022240A">
        <w:rPr>
          <w:rFonts w:ascii="Calibri" w:hAnsi="Calibri" w:cs="Calibri"/>
          <w:bCs/>
          <w:sz w:val="24"/>
          <w:szCs w:val="24"/>
        </w:rPr>
        <w:t>.2019 roku, a</w:t>
      </w:r>
      <w:r w:rsidR="00933D97">
        <w:rPr>
          <w:rFonts w:ascii="Calibri" w:hAnsi="Calibri" w:cs="Calibri"/>
          <w:bCs/>
          <w:sz w:val="24"/>
          <w:szCs w:val="24"/>
        </w:rPr>
        <w:t xml:space="preserve"> płatności kuponu odsetkowego 16 marca i 16 </w:t>
      </w:r>
      <w:r w:rsidR="001E1B57">
        <w:rPr>
          <w:rFonts w:ascii="Calibri" w:hAnsi="Calibri" w:cs="Calibri"/>
          <w:bCs/>
          <w:sz w:val="24"/>
          <w:szCs w:val="24"/>
        </w:rPr>
        <w:t>września</w:t>
      </w:r>
      <w:r w:rsidR="0022240A">
        <w:rPr>
          <w:rFonts w:ascii="Calibri" w:hAnsi="Calibri" w:cs="Calibri"/>
          <w:bCs/>
          <w:sz w:val="24"/>
          <w:szCs w:val="24"/>
        </w:rPr>
        <w:t xml:space="preserve"> każdego roku. W wyniku zmniejszenia marży ponad stawkę zmienną WIBOR, zakłada się osiągnięcie następujących celów:</w:t>
      </w:r>
    </w:p>
    <w:p w:rsidR="0022240A" w:rsidRDefault="0022240A" w:rsidP="0022240A">
      <w:pPr>
        <w:pStyle w:val="Akapitzlist"/>
        <w:numPr>
          <w:ilvl w:val="0"/>
          <w:numId w:val="13"/>
        </w:numPr>
        <w:tabs>
          <w:tab w:val="left" w:pos="5103"/>
        </w:tabs>
        <w:suppressAutoHyphens/>
        <w:autoSpaceDN w:val="0"/>
        <w:spacing w:line="360" w:lineRule="auto"/>
        <w:ind w:left="1077" w:hanging="357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zmiana struktury spłaty zobowiązań na korzystniejszą (zmniejszenie obciążeń </w:t>
      </w:r>
      <w:r>
        <w:rPr>
          <w:rFonts w:ascii="Calibri" w:hAnsi="Calibri" w:cs="Calibri"/>
          <w:bCs/>
          <w:sz w:val="24"/>
          <w:szCs w:val="24"/>
        </w:rPr>
        <w:br/>
        <w:t>z tytułu wykupu obligacji w pierwszych latach programu emisji),</w:t>
      </w:r>
    </w:p>
    <w:p w:rsidR="0022240A" w:rsidRDefault="0022240A" w:rsidP="0022240A">
      <w:pPr>
        <w:pStyle w:val="Akapitzlist"/>
        <w:numPr>
          <w:ilvl w:val="0"/>
          <w:numId w:val="13"/>
        </w:numPr>
        <w:tabs>
          <w:tab w:val="left" w:pos="5103"/>
        </w:tabs>
        <w:suppressAutoHyphens/>
        <w:autoSpaceDN w:val="0"/>
        <w:spacing w:line="360" w:lineRule="auto"/>
        <w:ind w:left="1077" w:hanging="357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uzyskanie oszczędności w zakresie kosztów obsługi zrestrukturyzowanego długu,</w:t>
      </w:r>
    </w:p>
    <w:p w:rsidR="0022240A" w:rsidRDefault="0022240A" w:rsidP="0022240A">
      <w:pPr>
        <w:pStyle w:val="Akapitzlist"/>
        <w:numPr>
          <w:ilvl w:val="0"/>
          <w:numId w:val="13"/>
        </w:numPr>
        <w:tabs>
          <w:tab w:val="left" w:pos="5103"/>
        </w:tabs>
        <w:suppressAutoHyphens/>
        <w:autoSpaceDN w:val="0"/>
        <w:spacing w:line="360" w:lineRule="auto"/>
        <w:ind w:left="1077" w:hanging="357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>możliwość sfinansowania deficytu zobowiązaniem o dłuższym terminie wymagalności.</w:t>
      </w:r>
    </w:p>
    <w:p w:rsidR="0022240A" w:rsidRDefault="0022240A" w:rsidP="0022240A">
      <w:pPr>
        <w:tabs>
          <w:tab w:val="left" w:pos="5103"/>
        </w:tabs>
        <w:suppressAutoHyphens/>
        <w:autoSpaceDN w:val="0"/>
        <w:spacing w:line="360" w:lineRule="auto"/>
        <w:ind w:left="720"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Założenia dotyczące ceny oraz harmonogramu spłat zobowiązań Gminy spełniają te wymagania.</w:t>
      </w:r>
    </w:p>
    <w:p w:rsidR="00FC39F8" w:rsidRDefault="00FC39F8" w:rsidP="0022240A">
      <w:pPr>
        <w:tabs>
          <w:tab w:val="left" w:pos="5103"/>
        </w:tabs>
        <w:suppressAutoHyphens/>
        <w:autoSpaceDN w:val="0"/>
        <w:spacing w:line="360" w:lineRule="auto"/>
        <w:ind w:left="720"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Zmiana harmonogramu spłat zobowiązań (przesunięcie spłat z lat 2021 – 2022) na lata późniejsze, powoduje wzrost kosztów odsetkowych</w:t>
      </w:r>
      <w:r w:rsidR="001E1B57">
        <w:rPr>
          <w:rFonts w:ascii="Calibri" w:hAnsi="Calibri" w:cs="Calibri"/>
          <w:bCs/>
          <w:sz w:val="24"/>
          <w:szCs w:val="24"/>
        </w:rPr>
        <w:t xml:space="preserve"> i związanych z emisją, jednak są</w:t>
      </w:r>
      <w:r>
        <w:rPr>
          <w:rFonts w:ascii="Calibri" w:hAnsi="Calibri" w:cs="Calibri"/>
          <w:bCs/>
          <w:sz w:val="24"/>
          <w:szCs w:val="24"/>
        </w:rPr>
        <w:t xml:space="preserve"> on</w:t>
      </w:r>
      <w:r w:rsidR="001E1B57">
        <w:rPr>
          <w:rFonts w:ascii="Calibri" w:hAnsi="Calibri" w:cs="Calibri"/>
          <w:bCs/>
          <w:sz w:val="24"/>
          <w:szCs w:val="24"/>
        </w:rPr>
        <w:t>e nadal niższe</w:t>
      </w:r>
      <w:r>
        <w:rPr>
          <w:rFonts w:ascii="Calibri" w:hAnsi="Calibri" w:cs="Calibri"/>
          <w:bCs/>
          <w:sz w:val="24"/>
          <w:szCs w:val="24"/>
        </w:rPr>
        <w:t xml:space="preserve"> niż przed konsolidacją, co wypełnia ustawowy warunek jej przeprowadzenia, poza wskaźnikiem obsługi długu z art. 243 UoFP.</w:t>
      </w:r>
    </w:p>
    <w:p w:rsidR="007A3F96" w:rsidRPr="0022240A" w:rsidRDefault="007A3F96" w:rsidP="0022240A">
      <w:pPr>
        <w:tabs>
          <w:tab w:val="left" w:pos="5103"/>
        </w:tabs>
        <w:suppressAutoHyphens/>
        <w:autoSpaceDN w:val="0"/>
        <w:spacing w:line="360" w:lineRule="auto"/>
        <w:ind w:left="720"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W związku ze zmianą okresu spłaty zakłada się, iż oprocentowanie dotyczące obligacji konsolidacyjnych nie przekroczy 2,99%, a pozostałych 3,29%. </w:t>
      </w:r>
    </w:p>
    <w:p w:rsidR="0022240A" w:rsidRDefault="007A3F96" w:rsidP="0022240A">
      <w:pPr>
        <w:pStyle w:val="Akapitzlist"/>
        <w:numPr>
          <w:ilvl w:val="0"/>
          <w:numId w:val="12"/>
        </w:numPr>
        <w:tabs>
          <w:tab w:val="left" w:pos="5103"/>
        </w:tabs>
        <w:suppressAutoHyphens/>
        <w:autoSpaceDN w:val="0"/>
        <w:spacing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Spłata całego długu w jednym roku powoduje przekroczenia dopuszczalnego wskaźnika spłat. Przekroczenie to w 2019 roku jest dozwolone w zaproponowanej wersji konsolidacji na podstawie odpowiednich przepisów ustawy (jeśli koszt zobowiązania po konsolidacji jest niższy niż przed – w tym wypadku sytuacja ta występuje). </w:t>
      </w:r>
    </w:p>
    <w:p w:rsidR="000773E7" w:rsidRDefault="000773E7" w:rsidP="0022240A">
      <w:pPr>
        <w:pStyle w:val="Akapitzlist"/>
        <w:numPr>
          <w:ilvl w:val="0"/>
          <w:numId w:val="12"/>
        </w:numPr>
        <w:tabs>
          <w:tab w:val="left" w:pos="5103"/>
        </w:tabs>
        <w:suppressAutoHyphens/>
        <w:autoSpaceDN w:val="0"/>
        <w:spacing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Harmono</w:t>
      </w:r>
      <w:r w:rsidR="001E1B57">
        <w:rPr>
          <w:rFonts w:ascii="Calibri" w:hAnsi="Calibri" w:cs="Calibri"/>
          <w:bCs/>
          <w:sz w:val="24"/>
          <w:szCs w:val="24"/>
        </w:rPr>
        <w:t>gram spłat i kalkulacja odsetek i pozostałych kosztów:</w:t>
      </w:r>
    </w:p>
    <w:tbl>
      <w:tblPr>
        <w:tblStyle w:val="Tabela-Siatka"/>
        <w:tblW w:w="10651" w:type="dxa"/>
        <w:tblInd w:w="-520" w:type="dxa"/>
        <w:tblLook w:val="04A0"/>
      </w:tblPr>
      <w:tblGrid>
        <w:gridCol w:w="818"/>
        <w:gridCol w:w="1271"/>
        <w:gridCol w:w="1271"/>
        <w:gridCol w:w="1271"/>
        <w:gridCol w:w="1124"/>
        <w:gridCol w:w="1271"/>
        <w:gridCol w:w="1271"/>
        <w:gridCol w:w="1177"/>
        <w:gridCol w:w="1177"/>
      </w:tblGrid>
      <w:tr w:rsidR="00535A90" w:rsidRPr="000773E7" w:rsidTr="001B7C85">
        <w:tc>
          <w:tcPr>
            <w:tcW w:w="818" w:type="dxa"/>
            <w:vMerge w:val="restart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542" w:type="dxa"/>
            <w:gridSpan w:val="2"/>
            <w:shd w:val="clear" w:color="auto" w:fill="BFBFBF" w:themeFill="background1" w:themeFillShade="BF"/>
            <w:vAlign w:val="center"/>
          </w:tcPr>
          <w:p w:rsidR="00535A90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KONSOLIDACJA</w:t>
            </w:r>
          </w:p>
          <w:p w:rsidR="004B5E59" w:rsidRPr="000773E7" w:rsidRDefault="004B5E59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(OBLIGACJE)</w:t>
            </w:r>
          </w:p>
        </w:tc>
        <w:tc>
          <w:tcPr>
            <w:tcW w:w="2395" w:type="dxa"/>
            <w:gridSpan w:val="2"/>
            <w:shd w:val="clear" w:color="auto" w:fill="BFBFBF" w:themeFill="background1" w:themeFillShade="BF"/>
            <w:vAlign w:val="center"/>
          </w:tcPr>
          <w:p w:rsidR="00535A90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DEFICYT</w:t>
            </w:r>
          </w:p>
          <w:p w:rsidR="004B5E59" w:rsidRPr="000773E7" w:rsidRDefault="004B5E59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(OBLIGACJE)</w:t>
            </w:r>
          </w:p>
        </w:tc>
        <w:tc>
          <w:tcPr>
            <w:tcW w:w="2542" w:type="dxa"/>
            <w:gridSpan w:val="2"/>
            <w:shd w:val="clear" w:color="auto" w:fill="BFBFBF" w:themeFill="background1" w:themeFillShade="BF"/>
            <w:vAlign w:val="center"/>
          </w:tcPr>
          <w:p w:rsidR="00535A90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SUMA DO KONSOLIDACJ</w:t>
            </w:r>
          </w:p>
          <w:p w:rsidR="004B5E59" w:rsidRPr="000773E7" w:rsidRDefault="004B5E59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(KREDYTY/POŻYCZKI)</w:t>
            </w:r>
          </w:p>
        </w:tc>
        <w:tc>
          <w:tcPr>
            <w:tcW w:w="2354" w:type="dxa"/>
            <w:gridSpan w:val="2"/>
            <w:shd w:val="clear" w:color="auto" w:fill="BFBFBF" w:themeFill="background1" w:themeFillShade="BF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RÓŻNICA W KONSOLIDACJI</w:t>
            </w:r>
          </w:p>
        </w:tc>
      </w:tr>
      <w:tr w:rsidR="00535A90" w:rsidRPr="000773E7" w:rsidTr="001B7C85">
        <w:tc>
          <w:tcPr>
            <w:tcW w:w="818" w:type="dxa"/>
            <w:vMerge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KAPITAŁ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ODSETKI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KAPITAŁ</w:t>
            </w:r>
          </w:p>
        </w:tc>
        <w:tc>
          <w:tcPr>
            <w:tcW w:w="1124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ODSETKI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KAPITAŁ</w:t>
            </w:r>
          </w:p>
        </w:tc>
        <w:tc>
          <w:tcPr>
            <w:tcW w:w="1271" w:type="dxa"/>
            <w:shd w:val="clear" w:color="auto" w:fill="D9D9D9" w:themeFill="background1" w:themeFillShade="D9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ODSETKI</w:t>
            </w:r>
          </w:p>
        </w:tc>
        <w:tc>
          <w:tcPr>
            <w:tcW w:w="1177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KAPITAŁ</w:t>
            </w:r>
          </w:p>
        </w:tc>
        <w:tc>
          <w:tcPr>
            <w:tcW w:w="1177" w:type="dxa"/>
            <w:shd w:val="clear" w:color="auto" w:fill="D9D9D9" w:themeFill="background1" w:themeFillShade="D9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ODSETKI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 xml:space="preserve">2019 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</w:tcPr>
          <w:p w:rsidR="00535A90" w:rsidRPr="00955D85" w:rsidRDefault="001E1B57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10 246</w:t>
            </w:r>
            <w:r w:rsidR="00535A90" w:rsidRPr="00955D85">
              <w:rPr>
                <w:rFonts w:ascii="Calibri" w:hAnsi="Calibri" w:cs="Calibri"/>
                <w:bCs/>
                <w:sz w:val="18"/>
                <w:szCs w:val="18"/>
              </w:rPr>
              <w:t>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77" w:type="dxa"/>
          </w:tcPr>
          <w:p w:rsidR="00535A90" w:rsidRPr="00955D85" w:rsidRDefault="001E1B57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-10 246</w:t>
            </w:r>
            <w:r w:rsidR="00535A90" w:rsidRPr="00955D85">
              <w:rPr>
                <w:rFonts w:ascii="Calibri" w:hAnsi="Calibri" w:cs="Calibri"/>
                <w:bCs/>
                <w:sz w:val="18"/>
                <w:szCs w:val="18"/>
              </w:rPr>
              <w:t>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250 000,00</w:t>
            </w:r>
          </w:p>
        </w:tc>
        <w:tc>
          <w:tcPr>
            <w:tcW w:w="1271" w:type="dxa"/>
            <w:vAlign w:val="center"/>
          </w:tcPr>
          <w:p w:rsidR="00535A90" w:rsidRPr="00955D85" w:rsidRDefault="001E1B57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211 483,00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1E1B57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38 218,00</w:t>
            </w:r>
          </w:p>
        </w:tc>
        <w:tc>
          <w:tcPr>
            <w:tcW w:w="1271" w:type="dxa"/>
            <w:vAlign w:val="center"/>
          </w:tcPr>
          <w:p w:rsidR="00535A90" w:rsidRPr="00955D85" w:rsidRDefault="001E1B57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210</w:t>
            </w:r>
            <w:r w:rsidR="00535A90" w:rsidRPr="00955D85">
              <w:rPr>
                <w:rFonts w:ascii="Calibri" w:hAnsi="Calibri" w:cs="Calibri"/>
                <w:bCs/>
                <w:sz w:val="18"/>
                <w:szCs w:val="18"/>
              </w:rPr>
              <w:t> 000,00</w:t>
            </w:r>
          </w:p>
        </w:tc>
        <w:tc>
          <w:tcPr>
            <w:tcW w:w="1271" w:type="dxa"/>
          </w:tcPr>
          <w:p w:rsidR="00535A90" w:rsidRPr="00955D85" w:rsidRDefault="001E1B57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227 382</w:t>
            </w:r>
            <w:r w:rsidR="00535A90" w:rsidRPr="00955D85">
              <w:rPr>
                <w:rFonts w:ascii="Calibri" w:hAnsi="Calibri" w:cs="Calibri"/>
                <w:bCs/>
                <w:sz w:val="18"/>
                <w:szCs w:val="18"/>
              </w:rPr>
              <w:t>,00</w:t>
            </w:r>
          </w:p>
        </w:tc>
        <w:tc>
          <w:tcPr>
            <w:tcW w:w="1177" w:type="dxa"/>
            <w:vAlign w:val="center"/>
          </w:tcPr>
          <w:p w:rsidR="00535A90" w:rsidRPr="00955D85" w:rsidRDefault="001E1B57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40</w:t>
            </w:r>
            <w:r w:rsidR="00535A90" w:rsidRPr="00955D85">
              <w:rPr>
                <w:rFonts w:ascii="Calibri" w:hAnsi="Calibri" w:cs="Calibri"/>
                <w:bCs/>
                <w:sz w:val="18"/>
                <w:szCs w:val="18"/>
              </w:rPr>
              <w:t> 000,00</w:t>
            </w:r>
          </w:p>
        </w:tc>
        <w:tc>
          <w:tcPr>
            <w:tcW w:w="1177" w:type="dxa"/>
          </w:tcPr>
          <w:p w:rsidR="00535A90" w:rsidRPr="00955D85" w:rsidRDefault="001E1B57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-15 899,00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2021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197 783,00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38 114,00</w:t>
            </w:r>
          </w:p>
        </w:tc>
        <w:tc>
          <w:tcPr>
            <w:tcW w:w="1271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75</w:t>
            </w:r>
            <w:r w:rsidR="00535A90" w:rsidRPr="00955D85">
              <w:rPr>
                <w:rFonts w:ascii="Calibri" w:hAnsi="Calibri" w:cs="Calibri"/>
                <w:bCs/>
                <w:sz w:val="18"/>
                <w:szCs w:val="18"/>
              </w:rPr>
              <w:t>9 090,00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208 373,00</w:t>
            </w:r>
          </w:p>
        </w:tc>
        <w:tc>
          <w:tcPr>
            <w:tcW w:w="1177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-25</w:t>
            </w:r>
            <w:r w:rsidR="00535A90" w:rsidRPr="00955D85">
              <w:rPr>
                <w:rFonts w:ascii="Calibri" w:hAnsi="Calibri" w:cs="Calibri"/>
                <w:bCs/>
                <w:sz w:val="18"/>
                <w:szCs w:val="18"/>
              </w:rPr>
              <w:t>9 090,00</w:t>
            </w:r>
          </w:p>
        </w:tc>
        <w:tc>
          <w:tcPr>
            <w:tcW w:w="1177" w:type="dxa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-12 052,00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2022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182 833,00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38 114,00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186 911,00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-89 312,00</w:t>
            </w:r>
          </w:p>
        </w:tc>
        <w:tc>
          <w:tcPr>
            <w:tcW w:w="1177" w:type="dxa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-4 078,00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2023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165 630,00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38 114,00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168 576,00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-2 945,00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148 132,00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38 218,00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150 671,00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-2 539,00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2025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129 750,00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38 114,00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131 905,00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-2 155,00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2026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111 810,00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38 114,00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113 570,00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-1 760,00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2027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93 870,00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38 114,00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95 235,00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-1 365,00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2028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76 175,00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38 218,00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77 130,00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-955,00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2029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57 990,00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38 114,00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589 313,00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58 565,00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10 687,00</w:t>
            </w:r>
          </w:p>
        </w:tc>
        <w:tc>
          <w:tcPr>
            <w:tcW w:w="1177" w:type="dxa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-575,00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2030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40 050,00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38 114,00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519 312,00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41 403,00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80 688,00</w:t>
            </w:r>
          </w:p>
        </w:tc>
        <w:tc>
          <w:tcPr>
            <w:tcW w:w="1177" w:type="dxa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-1 353,00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2031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22 110,00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38 114,00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519 312,00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25 616,00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80 688,00</w:t>
            </w:r>
          </w:p>
        </w:tc>
        <w:tc>
          <w:tcPr>
            <w:tcW w:w="1177" w:type="dxa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-3 506,00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2032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591 525,00</w:t>
            </w:r>
          </w:p>
        </w:tc>
        <w:tc>
          <w:tcPr>
            <w:tcW w:w="1271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4 410,00</w:t>
            </w:r>
          </w:p>
        </w:tc>
        <w:tc>
          <w:tcPr>
            <w:tcW w:w="1271" w:type="dxa"/>
            <w:vAlign w:val="center"/>
          </w:tcPr>
          <w:p w:rsidR="00535A90" w:rsidRPr="00955D85" w:rsidRDefault="00FA681F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8</w:t>
            </w:r>
            <w:r w:rsidR="00535A90" w:rsidRPr="00955D85">
              <w:rPr>
                <w:rFonts w:ascii="Calibri" w:hAnsi="Calibri" w:cs="Calibri"/>
                <w:bCs/>
                <w:sz w:val="18"/>
                <w:szCs w:val="18"/>
              </w:rPr>
              <w:t> 475,00</w:t>
            </w:r>
          </w:p>
        </w:tc>
        <w:tc>
          <w:tcPr>
            <w:tcW w:w="1124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38 008,00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519 312,00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9 872,00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72 213,00</w:t>
            </w:r>
          </w:p>
        </w:tc>
        <w:tc>
          <w:tcPr>
            <w:tcW w:w="1177" w:type="dxa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-5 463,00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2033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82672B" w:rsidRDefault="003E7B13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82672B">
              <w:rPr>
                <w:rFonts w:ascii="Calibri" w:hAnsi="Calibri" w:cs="Calibri"/>
                <w:bCs/>
                <w:sz w:val="18"/>
                <w:szCs w:val="18"/>
              </w:rPr>
              <w:t>600</w:t>
            </w:r>
            <w:r w:rsidR="00535A90" w:rsidRPr="0082672B">
              <w:rPr>
                <w:rFonts w:ascii="Calibri" w:hAnsi="Calibri" w:cs="Calibri"/>
                <w:bCs/>
                <w:sz w:val="18"/>
                <w:szCs w:val="18"/>
              </w:rPr>
              <w:t> 000,00</w:t>
            </w:r>
          </w:p>
        </w:tc>
        <w:tc>
          <w:tcPr>
            <w:tcW w:w="1124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22 962,00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77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2034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550 000,00</w:t>
            </w:r>
          </w:p>
        </w:tc>
        <w:tc>
          <w:tcPr>
            <w:tcW w:w="1124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4 462,00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77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</w:tr>
      <w:tr w:rsidR="00535A90" w:rsidRPr="0079243D" w:rsidTr="001B7C85">
        <w:tc>
          <w:tcPr>
            <w:tcW w:w="818" w:type="dxa"/>
            <w:shd w:val="clear" w:color="auto" w:fill="D9D9D9" w:themeFill="background1" w:themeFillShade="D9"/>
          </w:tcPr>
          <w:p w:rsidR="00535A90" w:rsidRPr="0079243D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9243D"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79243D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7 241 525,00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79243D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1 442 026,00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79243D" w:rsidRDefault="00955D85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1 158 475,00</w:t>
            </w:r>
          </w:p>
        </w:tc>
        <w:tc>
          <w:tcPr>
            <w:tcW w:w="1124" w:type="dxa"/>
            <w:shd w:val="clear" w:color="auto" w:fill="D9D9D9" w:themeFill="background1" w:themeFillShade="D9"/>
            <w:vAlign w:val="center"/>
          </w:tcPr>
          <w:p w:rsidR="00535A90" w:rsidRPr="0079243D" w:rsidRDefault="006A7623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523 111,00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79243D" w:rsidRDefault="00955D85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7 241 525,00</w:t>
            </w:r>
          </w:p>
        </w:tc>
        <w:tc>
          <w:tcPr>
            <w:tcW w:w="1271" w:type="dxa"/>
            <w:shd w:val="clear" w:color="auto" w:fill="D9D9D9" w:themeFill="background1" w:themeFillShade="D9"/>
          </w:tcPr>
          <w:p w:rsidR="00535A90" w:rsidRPr="0079243D" w:rsidRDefault="006A7623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1 50</w:t>
            </w:r>
            <w:r w:rsidR="00955D85">
              <w:rPr>
                <w:rFonts w:ascii="Calibri" w:hAnsi="Calibri" w:cs="Calibri"/>
                <w:b/>
                <w:bCs/>
                <w:sz w:val="20"/>
                <w:szCs w:val="20"/>
              </w:rPr>
              <w:t>6 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918</w:t>
            </w:r>
            <w:r w:rsidR="00955D85">
              <w:rPr>
                <w:rFonts w:ascii="Calibri" w:hAnsi="Calibri" w:cs="Calibri"/>
                <w:b/>
                <w:bCs/>
                <w:sz w:val="20"/>
                <w:szCs w:val="20"/>
              </w:rPr>
              <w:t>,00</w:t>
            </w:r>
          </w:p>
        </w:tc>
        <w:tc>
          <w:tcPr>
            <w:tcW w:w="1177" w:type="dxa"/>
            <w:shd w:val="clear" w:color="auto" w:fill="D9D9D9" w:themeFill="background1" w:themeFillShade="D9"/>
            <w:vAlign w:val="center"/>
          </w:tcPr>
          <w:p w:rsidR="00535A90" w:rsidRPr="0079243D" w:rsidRDefault="001B7C85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77" w:type="dxa"/>
            <w:shd w:val="clear" w:color="auto" w:fill="D9D9D9" w:themeFill="background1" w:themeFillShade="D9"/>
          </w:tcPr>
          <w:p w:rsidR="00535A90" w:rsidRPr="0079243D" w:rsidRDefault="006A7623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-64 891,00</w:t>
            </w:r>
          </w:p>
        </w:tc>
      </w:tr>
    </w:tbl>
    <w:p w:rsidR="00AD7DFB" w:rsidRDefault="00AD7DFB" w:rsidP="00020A88">
      <w:pPr>
        <w:tabs>
          <w:tab w:val="left" w:pos="5103"/>
        </w:tabs>
        <w:suppressAutoHyphens/>
        <w:autoSpaceDN w:val="0"/>
        <w:spacing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</w:p>
    <w:p w:rsidR="00AD7DFB" w:rsidRDefault="00AD7DFB" w:rsidP="00020A88">
      <w:pPr>
        <w:tabs>
          <w:tab w:val="left" w:pos="5103"/>
        </w:tabs>
        <w:suppressAutoHyphens/>
        <w:autoSpaceDN w:val="0"/>
        <w:spacing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W 2032 roku połączono spłatę obligacji konsolidacyjnych (591 525,00 zł) oraz na pokrycie deficytu (8 475,00 zł) ze względu na wartość pojedynczej obligacji w wysokości 10 000,00 zł. Jednocześnie wysokość odsetek części konsolidacyjnej jest niższa – całość jest spłacana </w:t>
      </w:r>
      <w:r w:rsidR="0099374A">
        <w:rPr>
          <w:rFonts w:ascii="Calibri" w:hAnsi="Calibri" w:cs="Calibri"/>
          <w:bCs/>
          <w:sz w:val="24"/>
          <w:szCs w:val="24"/>
        </w:rPr>
        <w:br/>
      </w:r>
      <w:r>
        <w:rPr>
          <w:rFonts w:ascii="Calibri" w:hAnsi="Calibri" w:cs="Calibri"/>
          <w:bCs/>
          <w:sz w:val="24"/>
          <w:szCs w:val="24"/>
        </w:rPr>
        <w:t>w 2032 roku, natomiast w części na pokrycie deficytu zawiera również odsetki od obligacji planowanych do wykupu w latach 2033 – 2034.</w:t>
      </w:r>
    </w:p>
    <w:p w:rsidR="00AD7DFB" w:rsidRPr="00AD7DFB" w:rsidRDefault="00AD7DFB" w:rsidP="00020A88">
      <w:pPr>
        <w:tabs>
          <w:tab w:val="left" w:pos="5103"/>
        </w:tabs>
        <w:suppressAutoHyphens/>
        <w:autoSpaceDN w:val="0"/>
        <w:spacing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 w:rsidRPr="00AD7DFB">
        <w:rPr>
          <w:rFonts w:ascii="Calibri" w:hAnsi="Calibri" w:cs="Calibri"/>
          <w:b/>
          <w:bCs/>
          <w:sz w:val="24"/>
          <w:szCs w:val="24"/>
          <w:u w:val="single"/>
        </w:rPr>
        <w:t>Dodatkowe koszty emisji:</w:t>
      </w:r>
    </w:p>
    <w:p w:rsidR="00AD7DFB" w:rsidRDefault="00AD7DFB" w:rsidP="00020A88">
      <w:pPr>
        <w:tabs>
          <w:tab w:val="left" w:pos="5103"/>
        </w:tabs>
        <w:suppressAutoHyphens/>
        <w:autoSpaceDN w:val="0"/>
        <w:spacing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 ramach dodatkowych kosztów emisji planuje się następujące kwoty:</w:t>
      </w:r>
    </w:p>
    <w:p w:rsidR="00AD7DFB" w:rsidRDefault="004C0579" w:rsidP="00020A88">
      <w:pPr>
        <w:tabs>
          <w:tab w:val="left" w:pos="5103"/>
        </w:tabs>
        <w:suppressAutoHyphens/>
        <w:autoSpaceDN w:val="0"/>
        <w:spacing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ins w:id="1" w:author="Wojtek Konat" w:date="2019-11-25T13:34:00Z">
        <w:r>
          <w:rPr>
            <w:noProof/>
          </w:rPr>
          <w:drawing>
            <wp:inline distT="0" distB="0" distL="0" distR="0">
              <wp:extent cx="3339548" cy="1645920"/>
              <wp:effectExtent l="0" t="0" r="0" b="0"/>
              <wp:docPr id="1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7">
                        <a:grayscl/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341235" cy="164675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:rsidR="000C17E6" w:rsidRDefault="000C17E6" w:rsidP="00020A88">
      <w:pPr>
        <w:tabs>
          <w:tab w:val="left" w:pos="5103"/>
        </w:tabs>
        <w:suppressAutoHyphens/>
        <w:autoSpaceDN w:val="0"/>
        <w:spacing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Planowany koszt emisji jest niższy niż planowane oszczędności na oprocentowaniu (46 466,00 zł versus 64 891,00 zł), zatem spełnione są wymogi określone w pkt 3b art. 243 Ustawy o Finansach Publicznych.</w:t>
      </w:r>
    </w:p>
    <w:p w:rsidR="000C17E6" w:rsidRDefault="000C17E6" w:rsidP="00020A88">
      <w:pPr>
        <w:tabs>
          <w:tab w:val="left" w:pos="5103"/>
        </w:tabs>
        <w:suppressAutoHyphens/>
        <w:autoSpaceDN w:val="0"/>
        <w:spacing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Ostateczna wartość odsetek i kosztów emisji będzie znana po otrzymaniu ofert. Koszty te nie mogą przekroczyć kosztów zobowiązania dotychczasowego. W przypadku zaistnienia takiej sytuacji, Gmina nie przyjmie oferty i nie przeprowadzi emisji obligacji.</w:t>
      </w:r>
    </w:p>
    <w:p w:rsidR="00020A88" w:rsidRPr="00020A88" w:rsidRDefault="00020A88" w:rsidP="00020A88">
      <w:pPr>
        <w:tabs>
          <w:tab w:val="left" w:pos="5103"/>
        </w:tabs>
        <w:suppressAutoHyphens/>
        <w:autoSpaceDN w:val="0"/>
        <w:spacing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</w:p>
    <w:p w:rsidR="00974EE6" w:rsidRDefault="00974EE6" w:rsidP="00974EE6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7 LISTOPADA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 w:rsidR="001C4CCD">
        <w:rPr>
          <w:rFonts w:ascii="Calibri" w:hAnsi="Calibri" w:cs="Calibri"/>
          <w:b/>
          <w:bCs/>
          <w:sz w:val="24"/>
          <w:szCs w:val="24"/>
          <w:u w:val="single"/>
        </w:rPr>
        <w:t>RADY GMINY NR IX/82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974EE6" w:rsidRPr="0024550D" w:rsidRDefault="00974EE6" w:rsidP="00974EE6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Zwiększa się wartość prognozowanych dochodów ogółem w 2019 roku o kwotę </w:t>
      </w:r>
      <w:r w:rsidR="005133C9" w:rsidRPr="007E75EB">
        <w:rPr>
          <w:rFonts w:ascii="Calibri" w:hAnsi="Calibri" w:cs="Calibri"/>
          <w:bCs/>
          <w:sz w:val="24"/>
          <w:szCs w:val="24"/>
        </w:rPr>
        <w:t>926 136,32</w:t>
      </w:r>
      <w:r w:rsidRPr="007E75EB">
        <w:rPr>
          <w:rFonts w:ascii="Calibri" w:hAnsi="Calibri" w:cs="Calibri"/>
          <w:bCs/>
          <w:sz w:val="24"/>
          <w:szCs w:val="24"/>
        </w:rPr>
        <w:t xml:space="preserve"> zł (</w:t>
      </w:r>
      <w:r>
        <w:rPr>
          <w:rFonts w:ascii="Calibri" w:hAnsi="Calibri" w:cs="Calibri"/>
          <w:bCs/>
          <w:sz w:val="24"/>
          <w:szCs w:val="24"/>
        </w:rPr>
        <w:t xml:space="preserve">kolumna 1) – w tym dochody bieżące o kwotę </w:t>
      </w:r>
      <w:r w:rsidR="005133C9" w:rsidRPr="007E75EB">
        <w:rPr>
          <w:rFonts w:ascii="Calibri" w:hAnsi="Calibri" w:cs="Calibri"/>
          <w:bCs/>
          <w:sz w:val="24"/>
          <w:szCs w:val="24"/>
        </w:rPr>
        <w:t>922 005,98</w:t>
      </w:r>
      <w:r w:rsidRPr="007E75EB">
        <w:rPr>
          <w:rFonts w:ascii="Calibri" w:hAnsi="Calibri" w:cs="Calibri"/>
          <w:bCs/>
          <w:sz w:val="24"/>
          <w:szCs w:val="24"/>
        </w:rPr>
        <w:t xml:space="preserve"> zł i </w:t>
      </w:r>
      <w:r>
        <w:rPr>
          <w:rFonts w:ascii="Calibri" w:hAnsi="Calibri" w:cs="Calibri"/>
          <w:bCs/>
          <w:sz w:val="24"/>
          <w:szCs w:val="24"/>
        </w:rPr>
        <w:t xml:space="preserve">dochody majątkowe o kwotę </w:t>
      </w:r>
      <w:r w:rsidR="00B84D7A" w:rsidRPr="00CD6931">
        <w:rPr>
          <w:rFonts w:ascii="Calibri" w:hAnsi="Calibri" w:cs="Calibri"/>
          <w:bCs/>
          <w:sz w:val="24"/>
          <w:szCs w:val="24"/>
        </w:rPr>
        <w:t>4 130,64</w:t>
      </w:r>
      <w:r w:rsidRPr="00CD6931">
        <w:rPr>
          <w:rFonts w:ascii="Calibri" w:hAnsi="Calibri" w:cs="Calibri"/>
          <w:bCs/>
          <w:sz w:val="24"/>
          <w:szCs w:val="24"/>
        </w:rPr>
        <w:t xml:space="preserve"> zł</w:t>
      </w:r>
      <w:r>
        <w:rPr>
          <w:rFonts w:ascii="Calibri" w:hAnsi="Calibri" w:cs="Calibri"/>
          <w:bCs/>
          <w:sz w:val="24"/>
          <w:szCs w:val="24"/>
        </w:rPr>
        <w:t xml:space="preserve"> - zgodnie ze zmianami w budżecie od dnia </w:t>
      </w:r>
      <w:r>
        <w:rPr>
          <w:rFonts w:ascii="Calibri" w:hAnsi="Calibri" w:cs="Calibri"/>
          <w:bCs/>
          <w:sz w:val="24"/>
          <w:szCs w:val="24"/>
        </w:rPr>
        <w:br/>
        <w:t>19 września 2019 roku (w tym Zarządzenia Wójta).</w:t>
      </w:r>
    </w:p>
    <w:p w:rsidR="00974EE6" w:rsidRPr="00C6343C" w:rsidRDefault="00974EE6" w:rsidP="00974EE6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Zwiększa się wartość planowanych wydatków ogółem w 2019 roku o kwotę </w:t>
      </w:r>
      <w:r w:rsidR="00D93F1D" w:rsidRPr="007E75EB">
        <w:rPr>
          <w:rFonts w:ascii="Calibri" w:hAnsi="Calibri" w:cs="Calibri"/>
          <w:bCs/>
          <w:sz w:val="24"/>
          <w:szCs w:val="24"/>
        </w:rPr>
        <w:t>2 084 611,62</w:t>
      </w:r>
      <w:r w:rsidRPr="007E75EB">
        <w:rPr>
          <w:rFonts w:ascii="Calibri" w:hAnsi="Calibri" w:cs="Calibri"/>
          <w:bCs/>
          <w:sz w:val="24"/>
          <w:szCs w:val="24"/>
        </w:rPr>
        <w:t xml:space="preserve"> zł </w:t>
      </w:r>
      <w:r>
        <w:rPr>
          <w:rFonts w:ascii="Calibri" w:hAnsi="Calibri" w:cs="Calibri"/>
          <w:bCs/>
          <w:sz w:val="24"/>
          <w:szCs w:val="24"/>
        </w:rPr>
        <w:t xml:space="preserve">(kolumna 2) – w tym wydatki bieżące o kwotę </w:t>
      </w:r>
      <w:r w:rsidR="00D93F1D" w:rsidRPr="007E75EB">
        <w:rPr>
          <w:rFonts w:ascii="Calibri" w:hAnsi="Calibri" w:cs="Calibri"/>
          <w:bCs/>
          <w:sz w:val="24"/>
          <w:szCs w:val="24"/>
        </w:rPr>
        <w:t>941 435,42</w:t>
      </w:r>
      <w:r w:rsidRPr="007E75EB">
        <w:rPr>
          <w:rFonts w:ascii="Calibri" w:hAnsi="Calibri" w:cs="Calibri"/>
          <w:bCs/>
          <w:sz w:val="24"/>
          <w:szCs w:val="24"/>
        </w:rPr>
        <w:t xml:space="preserve"> zł i </w:t>
      </w:r>
      <w:r>
        <w:rPr>
          <w:rFonts w:ascii="Calibri" w:hAnsi="Calibri" w:cs="Calibri"/>
          <w:bCs/>
          <w:sz w:val="24"/>
          <w:szCs w:val="24"/>
        </w:rPr>
        <w:t xml:space="preserve">wydatki majątkowe o kwotę </w:t>
      </w:r>
      <w:r w:rsidR="00D93F1D" w:rsidRPr="007E75EB">
        <w:rPr>
          <w:rFonts w:ascii="Calibri" w:hAnsi="Calibri" w:cs="Calibri"/>
          <w:bCs/>
          <w:sz w:val="24"/>
          <w:szCs w:val="24"/>
        </w:rPr>
        <w:t>1 143 176</w:t>
      </w:r>
      <w:r w:rsidR="00022C85" w:rsidRPr="007E75EB">
        <w:rPr>
          <w:rFonts w:ascii="Calibri" w:hAnsi="Calibri" w:cs="Calibri"/>
          <w:bCs/>
          <w:sz w:val="24"/>
          <w:szCs w:val="24"/>
        </w:rPr>
        <w:t>,20</w:t>
      </w:r>
      <w:r w:rsidRPr="007E75EB">
        <w:rPr>
          <w:rFonts w:ascii="Calibri" w:hAnsi="Calibri" w:cs="Calibri"/>
          <w:bCs/>
          <w:sz w:val="24"/>
          <w:szCs w:val="24"/>
        </w:rPr>
        <w:t xml:space="preserve"> zł </w:t>
      </w:r>
      <w:r>
        <w:rPr>
          <w:rFonts w:ascii="Calibri" w:hAnsi="Calibri" w:cs="Calibri"/>
          <w:bCs/>
          <w:sz w:val="24"/>
          <w:szCs w:val="24"/>
        </w:rPr>
        <w:t>- zgodnie ze</w:t>
      </w:r>
      <w:r w:rsidR="002D7DA1">
        <w:rPr>
          <w:rFonts w:ascii="Calibri" w:hAnsi="Calibri" w:cs="Calibri"/>
          <w:bCs/>
          <w:sz w:val="24"/>
          <w:szCs w:val="24"/>
        </w:rPr>
        <w:t xml:space="preserve"> zmianami w budżecie od dnia </w:t>
      </w:r>
      <w:r w:rsidR="002D7DA1">
        <w:rPr>
          <w:rFonts w:ascii="Calibri" w:hAnsi="Calibri" w:cs="Calibri"/>
          <w:bCs/>
          <w:sz w:val="24"/>
          <w:szCs w:val="24"/>
        </w:rPr>
        <w:br/>
        <w:t>19 września</w:t>
      </w:r>
      <w:r>
        <w:rPr>
          <w:rFonts w:ascii="Calibri" w:hAnsi="Calibri" w:cs="Calibri"/>
          <w:bCs/>
          <w:sz w:val="24"/>
          <w:szCs w:val="24"/>
        </w:rPr>
        <w:t xml:space="preserve"> 2019 roku (w tym Zarządzenia Wójta).</w:t>
      </w:r>
    </w:p>
    <w:p w:rsidR="00C6343C" w:rsidRPr="00C0688F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774961">
        <w:rPr>
          <w:rFonts w:ascii="Calibri" w:hAnsi="Calibri" w:cs="Calibri"/>
          <w:bCs/>
          <w:sz w:val="24"/>
          <w:szCs w:val="24"/>
        </w:rPr>
        <w:lastRenderedPageBreak/>
        <w:t xml:space="preserve">Zmienia się plan przychodów </w:t>
      </w:r>
      <w:r>
        <w:rPr>
          <w:rFonts w:ascii="Calibri" w:hAnsi="Calibri" w:cs="Calibri"/>
          <w:bCs/>
          <w:sz w:val="24"/>
          <w:szCs w:val="24"/>
        </w:rPr>
        <w:t>budżetu (kolumna 4). Wprowadza się warto</w:t>
      </w:r>
      <w:r w:rsidR="001D5A89">
        <w:rPr>
          <w:rFonts w:ascii="Calibri" w:hAnsi="Calibri" w:cs="Calibri"/>
          <w:bCs/>
          <w:sz w:val="24"/>
          <w:szCs w:val="24"/>
        </w:rPr>
        <w:t xml:space="preserve">ść przychodów z tytułu emisji papierów wartościowych w kwocie 8 400 000,00 zł </w:t>
      </w:r>
      <w:r w:rsidR="00C0688F">
        <w:rPr>
          <w:rFonts w:ascii="Calibri" w:hAnsi="Calibri" w:cs="Calibri"/>
          <w:bCs/>
          <w:sz w:val="24"/>
          <w:szCs w:val="24"/>
        </w:rPr>
        <w:br/>
      </w:r>
      <w:r w:rsidR="001D5A89" w:rsidRPr="00C0688F">
        <w:rPr>
          <w:rFonts w:ascii="Calibri" w:hAnsi="Calibri" w:cs="Calibri"/>
          <w:bCs/>
          <w:sz w:val="24"/>
          <w:szCs w:val="24"/>
        </w:rPr>
        <w:t>z przeznaczeniem</w:t>
      </w:r>
      <w:r w:rsidRPr="00C0688F">
        <w:rPr>
          <w:rFonts w:ascii="Calibri" w:hAnsi="Calibri" w:cs="Calibri"/>
          <w:bCs/>
          <w:sz w:val="24"/>
          <w:szCs w:val="24"/>
        </w:rPr>
        <w:t xml:space="preserve"> na</w:t>
      </w:r>
      <w:r w:rsidR="001D5A89" w:rsidRPr="00C0688F">
        <w:rPr>
          <w:rFonts w:ascii="Calibri" w:hAnsi="Calibri" w:cs="Calibri"/>
          <w:bCs/>
          <w:sz w:val="24"/>
          <w:szCs w:val="24"/>
        </w:rPr>
        <w:t xml:space="preserve"> spłatę wcześniej zaciągniętych kredy</w:t>
      </w:r>
      <w:r w:rsidR="00C0688F" w:rsidRPr="00C0688F">
        <w:rPr>
          <w:rFonts w:ascii="Calibri" w:hAnsi="Calibri" w:cs="Calibri"/>
          <w:bCs/>
          <w:sz w:val="24"/>
          <w:szCs w:val="24"/>
        </w:rPr>
        <w:t>tów i pożyczek (w kwocie 7 241 525,00 zł</w:t>
      </w:r>
      <w:r w:rsidR="001D5A89" w:rsidRPr="00C0688F">
        <w:rPr>
          <w:rFonts w:ascii="Calibri" w:hAnsi="Calibri" w:cs="Calibri"/>
          <w:bCs/>
          <w:sz w:val="24"/>
          <w:szCs w:val="24"/>
        </w:rPr>
        <w:t>) oraz na</w:t>
      </w:r>
      <w:r w:rsidRPr="00C0688F">
        <w:rPr>
          <w:rFonts w:ascii="Calibri" w:hAnsi="Calibri" w:cs="Calibri"/>
          <w:bCs/>
          <w:sz w:val="24"/>
          <w:szCs w:val="24"/>
        </w:rPr>
        <w:t xml:space="preserve"> finansowanie planowanego deficytu budżetu </w:t>
      </w:r>
      <w:r w:rsidR="00C0688F" w:rsidRPr="00C0688F">
        <w:rPr>
          <w:rFonts w:ascii="Calibri" w:hAnsi="Calibri" w:cs="Calibri"/>
          <w:bCs/>
          <w:sz w:val="24"/>
          <w:szCs w:val="24"/>
        </w:rPr>
        <w:t xml:space="preserve">(w kwocie 1 158 475,00 </w:t>
      </w:r>
      <w:r w:rsidRPr="00C0688F">
        <w:rPr>
          <w:rFonts w:ascii="Calibri" w:hAnsi="Calibri" w:cs="Calibri"/>
          <w:bCs/>
          <w:sz w:val="24"/>
          <w:szCs w:val="24"/>
        </w:rPr>
        <w:t>zł</w:t>
      </w:r>
      <w:r w:rsidR="001D5A89" w:rsidRPr="00C0688F">
        <w:rPr>
          <w:rFonts w:ascii="Calibri" w:hAnsi="Calibri" w:cs="Calibri"/>
          <w:bCs/>
          <w:sz w:val="24"/>
          <w:szCs w:val="24"/>
        </w:rPr>
        <w:t>)</w:t>
      </w:r>
      <w:r w:rsidRPr="00C0688F">
        <w:rPr>
          <w:rFonts w:ascii="Calibri" w:hAnsi="Calibri" w:cs="Calibri"/>
          <w:bCs/>
          <w:sz w:val="24"/>
          <w:szCs w:val="24"/>
        </w:rPr>
        <w:t>.</w:t>
      </w:r>
    </w:p>
    <w:p w:rsidR="00C6343C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 xml:space="preserve">wyniku budżetu </w:t>
      </w:r>
      <w:r w:rsidR="00887C6F">
        <w:rPr>
          <w:rFonts w:ascii="Calibri" w:hAnsi="Calibri" w:cs="Calibri"/>
          <w:bCs/>
          <w:sz w:val="24"/>
          <w:szCs w:val="24"/>
        </w:rPr>
        <w:t xml:space="preserve">w poszczególnych latach prognozy </w:t>
      </w:r>
      <w:r>
        <w:rPr>
          <w:rFonts w:ascii="Calibri" w:hAnsi="Calibri" w:cs="Calibri"/>
          <w:bCs/>
          <w:sz w:val="24"/>
          <w:szCs w:val="24"/>
        </w:rPr>
        <w:t>(kolumna 3).</w:t>
      </w:r>
    </w:p>
    <w:p w:rsidR="00C6343C" w:rsidRDefault="00887C6F" w:rsidP="00C6343C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Wprowadza s</w:t>
      </w:r>
      <w:r w:rsidR="00C6343C">
        <w:rPr>
          <w:rFonts w:ascii="Calibri" w:hAnsi="Calibri" w:cs="Calibri"/>
          <w:bCs/>
          <w:sz w:val="24"/>
          <w:szCs w:val="24"/>
        </w:rPr>
        <w:t>ię w roku 2019 planowany deficyt bu</w:t>
      </w:r>
      <w:r>
        <w:rPr>
          <w:rFonts w:ascii="Calibri" w:hAnsi="Calibri" w:cs="Calibri"/>
          <w:bCs/>
          <w:sz w:val="24"/>
          <w:szCs w:val="24"/>
        </w:rPr>
        <w:t xml:space="preserve">dżetu w wysokości </w:t>
      </w:r>
      <w:r w:rsidR="00660BEE">
        <w:rPr>
          <w:rFonts w:ascii="Calibri" w:hAnsi="Calibri" w:cs="Calibri"/>
          <w:bCs/>
          <w:sz w:val="24"/>
          <w:szCs w:val="24"/>
        </w:rPr>
        <w:br/>
      </w:r>
      <w:r>
        <w:rPr>
          <w:rFonts w:ascii="Calibri" w:hAnsi="Calibri" w:cs="Calibri"/>
          <w:bCs/>
          <w:sz w:val="24"/>
          <w:szCs w:val="24"/>
        </w:rPr>
        <w:t>(-) 3</w:t>
      </w:r>
      <w:r w:rsidR="00660BEE">
        <w:rPr>
          <w:rFonts w:ascii="Calibri" w:hAnsi="Calibri" w:cs="Calibri"/>
          <w:bCs/>
          <w:sz w:val="24"/>
          <w:szCs w:val="24"/>
        </w:rPr>
        <w:t> 363 713,75</w:t>
      </w:r>
      <w:r w:rsidR="00C6343C">
        <w:rPr>
          <w:rFonts w:ascii="Calibri" w:hAnsi="Calibri" w:cs="Calibri"/>
          <w:bCs/>
          <w:sz w:val="24"/>
          <w:szCs w:val="24"/>
        </w:rPr>
        <w:t xml:space="preserve"> zł, który zostanie pokryty wolnymi śro</w:t>
      </w:r>
      <w:r w:rsidR="00660BEE">
        <w:rPr>
          <w:rFonts w:ascii="Calibri" w:hAnsi="Calibri" w:cs="Calibri"/>
          <w:bCs/>
          <w:sz w:val="24"/>
          <w:szCs w:val="24"/>
        </w:rPr>
        <w:t xml:space="preserve">dkami w kwocie 61 285,70 zł, </w:t>
      </w:r>
      <w:r w:rsidR="00C6343C">
        <w:rPr>
          <w:rFonts w:ascii="Calibri" w:hAnsi="Calibri" w:cs="Calibri"/>
          <w:bCs/>
          <w:sz w:val="24"/>
          <w:szCs w:val="24"/>
        </w:rPr>
        <w:t xml:space="preserve"> kredytem długoterminowym w kwocie 700 000,00 zł</w:t>
      </w:r>
      <w:r w:rsidR="00660BEE">
        <w:rPr>
          <w:rFonts w:ascii="Calibri" w:hAnsi="Calibri" w:cs="Calibri"/>
          <w:bCs/>
          <w:sz w:val="24"/>
          <w:szCs w:val="24"/>
        </w:rPr>
        <w:t xml:space="preserve">, nadwyżką z lat ubiegłych </w:t>
      </w:r>
      <w:r w:rsidR="00660BEE">
        <w:rPr>
          <w:rFonts w:ascii="Calibri" w:hAnsi="Calibri" w:cs="Calibri"/>
          <w:bCs/>
          <w:sz w:val="24"/>
          <w:szCs w:val="24"/>
        </w:rPr>
        <w:br/>
        <w:t xml:space="preserve">w kwocie 1 443 953,05 zł oraz z tytułu sprzedaży papierów wartościowych w kwocie </w:t>
      </w:r>
      <w:r w:rsidR="00660BEE">
        <w:rPr>
          <w:rFonts w:ascii="Calibri" w:hAnsi="Calibri" w:cs="Calibri"/>
          <w:bCs/>
          <w:sz w:val="24"/>
          <w:szCs w:val="24"/>
        </w:rPr>
        <w:br/>
        <w:t>1 158 475,00 zł.</w:t>
      </w:r>
    </w:p>
    <w:p w:rsidR="00C6343C" w:rsidRDefault="00C6343C" w:rsidP="00C6343C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 tytułu zmiany planu rozchodów, zmienia się wartości nadwyżek b</w:t>
      </w:r>
      <w:r w:rsidR="00887C6F">
        <w:rPr>
          <w:rFonts w:ascii="Calibri" w:hAnsi="Calibri" w:cs="Calibri"/>
          <w:bCs/>
          <w:sz w:val="24"/>
          <w:szCs w:val="24"/>
        </w:rPr>
        <w:t xml:space="preserve">udżetowych </w:t>
      </w:r>
      <w:r w:rsidR="00887C6F">
        <w:rPr>
          <w:rFonts w:ascii="Calibri" w:hAnsi="Calibri" w:cs="Calibri"/>
          <w:bCs/>
          <w:sz w:val="24"/>
          <w:szCs w:val="24"/>
        </w:rPr>
        <w:br/>
        <w:t>w latach 2020 – 2034</w:t>
      </w:r>
      <w:r>
        <w:rPr>
          <w:rFonts w:ascii="Calibri" w:hAnsi="Calibri" w:cs="Calibri"/>
          <w:bCs/>
          <w:sz w:val="24"/>
          <w:szCs w:val="24"/>
        </w:rPr>
        <w:t>.</w:t>
      </w:r>
    </w:p>
    <w:p w:rsidR="00C6343C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Zmienia się wartość kwoty długu</w:t>
      </w:r>
      <w:r w:rsidR="00660BEE">
        <w:rPr>
          <w:rFonts w:ascii="Calibri" w:hAnsi="Calibri" w:cs="Calibri"/>
          <w:bCs/>
          <w:sz w:val="24"/>
          <w:szCs w:val="24"/>
        </w:rPr>
        <w:t xml:space="preserve"> w poszczególnych latach prognozy</w:t>
      </w:r>
      <w:r>
        <w:rPr>
          <w:rFonts w:ascii="Calibri" w:hAnsi="Calibri" w:cs="Calibri"/>
          <w:bCs/>
          <w:sz w:val="24"/>
          <w:szCs w:val="24"/>
        </w:rPr>
        <w:t xml:space="preserve"> (kolumna 6).</w:t>
      </w:r>
    </w:p>
    <w:p w:rsidR="00C6343C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Zmiana planu rozchodów spowodowała zmianę kwoty długu w poszczególnych latach. Okres </w:t>
      </w:r>
      <w:r w:rsidR="00C86917">
        <w:rPr>
          <w:rFonts w:ascii="Calibri" w:hAnsi="Calibri" w:cs="Calibri"/>
          <w:bCs/>
          <w:sz w:val="24"/>
          <w:szCs w:val="24"/>
        </w:rPr>
        <w:t>prognozy długu trwa do roku 2034</w:t>
      </w:r>
      <w:r>
        <w:rPr>
          <w:rFonts w:ascii="Calibri" w:hAnsi="Calibri" w:cs="Calibri"/>
          <w:bCs/>
          <w:sz w:val="24"/>
          <w:szCs w:val="24"/>
        </w:rPr>
        <w:t xml:space="preserve">, a więc do czasu całkowitej spłaty długu. </w:t>
      </w:r>
    </w:p>
    <w:p w:rsidR="00C6343C" w:rsidRPr="00C6343C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wartość kwoty obsługi długu (kolumna 2.1.3) w latach </w:t>
      </w:r>
      <w:r w:rsidR="00C86917">
        <w:rPr>
          <w:rFonts w:ascii="Calibri" w:hAnsi="Calibri" w:cs="Calibri"/>
          <w:bCs/>
          <w:sz w:val="24"/>
          <w:szCs w:val="24"/>
        </w:rPr>
        <w:t>2019 – 203</w:t>
      </w:r>
      <w:r>
        <w:rPr>
          <w:rFonts w:ascii="Calibri" w:hAnsi="Calibri" w:cs="Calibri"/>
          <w:bCs/>
          <w:sz w:val="24"/>
          <w:szCs w:val="24"/>
        </w:rPr>
        <w:t xml:space="preserve">4. </w:t>
      </w:r>
    </w:p>
    <w:p w:rsidR="00974EE6" w:rsidRDefault="00974EE6" w:rsidP="00974EE6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410043" w:rsidRPr="007E75EB" w:rsidRDefault="00410043" w:rsidP="00974EE6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7E75EB">
        <w:rPr>
          <w:rFonts w:ascii="Calibri" w:hAnsi="Calibri"/>
          <w:sz w:val="24"/>
          <w:szCs w:val="24"/>
        </w:rPr>
        <w:t>W Załączniku Nr 3 (wykaz Przedsięwzięć) ujęto zadania</w:t>
      </w:r>
      <w:r w:rsidR="00792F54" w:rsidRPr="007E75EB">
        <w:rPr>
          <w:rFonts w:ascii="Calibri" w:hAnsi="Calibri"/>
          <w:sz w:val="24"/>
          <w:szCs w:val="24"/>
        </w:rPr>
        <w:t xml:space="preserve"> współfinansowane </w:t>
      </w:r>
      <w:r w:rsidR="00792F54" w:rsidRPr="007E75EB">
        <w:rPr>
          <w:rFonts w:ascii="Calibri" w:hAnsi="Calibri"/>
          <w:sz w:val="24"/>
          <w:szCs w:val="24"/>
        </w:rPr>
        <w:br/>
        <w:t>ze środków Unii Europejskiej</w:t>
      </w:r>
      <w:r w:rsidRPr="007E75EB">
        <w:rPr>
          <w:rFonts w:ascii="Calibri" w:hAnsi="Calibri"/>
          <w:sz w:val="24"/>
          <w:szCs w:val="24"/>
        </w:rPr>
        <w:t xml:space="preserve">, na które Gmina Krzęcin podpisała umowy </w:t>
      </w:r>
      <w:r w:rsidR="00792F54" w:rsidRPr="007E75EB">
        <w:rPr>
          <w:rFonts w:ascii="Calibri" w:hAnsi="Calibri"/>
          <w:sz w:val="24"/>
          <w:szCs w:val="24"/>
        </w:rPr>
        <w:br/>
      </w:r>
      <w:r w:rsidRPr="007E75EB">
        <w:rPr>
          <w:rFonts w:ascii="Calibri" w:hAnsi="Calibri"/>
          <w:sz w:val="24"/>
          <w:szCs w:val="24"/>
        </w:rPr>
        <w:t>o dofinansowanie, tj.:</w:t>
      </w:r>
    </w:p>
    <w:p w:rsidR="00410043" w:rsidRPr="007E75EB" w:rsidRDefault="00410043" w:rsidP="00410043">
      <w:pPr>
        <w:pStyle w:val="Akapitzlist"/>
        <w:numPr>
          <w:ilvl w:val="0"/>
          <w:numId w:val="11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7E75EB">
        <w:rPr>
          <w:rFonts w:ascii="Calibri" w:hAnsi="Calibri"/>
          <w:sz w:val="24"/>
          <w:szCs w:val="24"/>
        </w:rPr>
        <w:t xml:space="preserve">Województwo Zachodniopomorskie - umowa nr 00340-6935-UM1610515/18 </w:t>
      </w:r>
      <w:r w:rsidRPr="007E75EB">
        <w:rPr>
          <w:rFonts w:ascii="Calibri" w:hAnsi="Calibri"/>
          <w:sz w:val="24"/>
          <w:szCs w:val="24"/>
        </w:rPr>
        <w:br/>
        <w:t xml:space="preserve">z dnia 7 grudnia 2018 roku na realizację zadania „Montaż lamp solarnych na </w:t>
      </w:r>
      <w:r w:rsidRPr="007E75EB">
        <w:rPr>
          <w:rFonts w:ascii="Calibri" w:hAnsi="Calibri"/>
          <w:sz w:val="24"/>
          <w:szCs w:val="24"/>
        </w:rPr>
        <w:lastRenderedPageBreak/>
        <w:t xml:space="preserve">zespołach rekreacyjno – sportowych oraz remont placów zabaw </w:t>
      </w:r>
      <w:r w:rsidRPr="007E75EB">
        <w:rPr>
          <w:rFonts w:ascii="Calibri" w:hAnsi="Calibri"/>
          <w:sz w:val="24"/>
          <w:szCs w:val="24"/>
        </w:rPr>
        <w:br/>
        <w:t>w miejscowościach Rakowo, Objezierze, Przybysław”</w:t>
      </w:r>
      <w:r w:rsidR="002B16A2" w:rsidRPr="007E75EB">
        <w:rPr>
          <w:rFonts w:ascii="Calibri" w:hAnsi="Calibri"/>
          <w:sz w:val="24"/>
          <w:szCs w:val="24"/>
        </w:rPr>
        <w:t>,</w:t>
      </w:r>
    </w:p>
    <w:p w:rsidR="00410043" w:rsidRPr="007E75EB" w:rsidRDefault="00410043" w:rsidP="00410043">
      <w:pPr>
        <w:pStyle w:val="Akapitzlist"/>
        <w:numPr>
          <w:ilvl w:val="0"/>
          <w:numId w:val="11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7E75EB">
        <w:rPr>
          <w:rFonts w:ascii="Calibri" w:hAnsi="Calibri"/>
          <w:sz w:val="24"/>
          <w:szCs w:val="24"/>
        </w:rPr>
        <w:t xml:space="preserve">Województwo Zachodniopomorskie – umowa nr 00333-6935-UM1610517/18 </w:t>
      </w:r>
      <w:r w:rsidRPr="007E75EB">
        <w:rPr>
          <w:rFonts w:ascii="Calibri" w:hAnsi="Calibri"/>
          <w:sz w:val="24"/>
          <w:szCs w:val="24"/>
        </w:rPr>
        <w:br/>
        <w:t>z dnia 7 grudnia 2018 roku na realizację zadania „Budowa siłowni plenerowej wraz ze strefą relaksu oraz placem zabaw na działce 528 w Krzęcinie”</w:t>
      </w:r>
      <w:r w:rsidR="002B16A2" w:rsidRPr="007E75EB">
        <w:rPr>
          <w:rFonts w:ascii="Calibri" w:hAnsi="Calibri"/>
          <w:sz w:val="24"/>
          <w:szCs w:val="24"/>
        </w:rPr>
        <w:t>,</w:t>
      </w:r>
    </w:p>
    <w:p w:rsidR="002B16A2" w:rsidRPr="007E75EB" w:rsidRDefault="00533523" w:rsidP="00410043">
      <w:pPr>
        <w:pStyle w:val="Akapitzlist"/>
        <w:numPr>
          <w:ilvl w:val="0"/>
          <w:numId w:val="11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7E75EB">
        <w:rPr>
          <w:rFonts w:ascii="Calibri" w:hAnsi="Calibri"/>
          <w:sz w:val="24"/>
          <w:szCs w:val="24"/>
        </w:rPr>
        <w:t xml:space="preserve">Województwo Zachodniopomorskie – umowa nr RPZP.09.03.00-32-0082/18-00 </w:t>
      </w:r>
      <w:r w:rsidRPr="007E75EB">
        <w:rPr>
          <w:rFonts w:ascii="Calibri" w:hAnsi="Calibri"/>
          <w:sz w:val="24"/>
          <w:szCs w:val="24"/>
        </w:rPr>
        <w:br/>
        <w:t>z dnia 11 lutego 2019 roku na realizację zadania „Zagospodarowanie terenu nad jeziorem Krzęcińskim polegające na budowie ścieżki spacerowo – rowerowej szerokości 2,0 m, budowie dwóch pawilonów socjalnych oraz innych elementów małej architektury wraz z przebudową drogi gminnej”</w:t>
      </w:r>
    </w:p>
    <w:p w:rsidR="00533523" w:rsidRDefault="00533523" w:rsidP="00712104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</w:p>
    <w:p w:rsidR="00712104" w:rsidRDefault="00712104" w:rsidP="00712104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 w:rsidR="004A0E67"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 w:rsidR="004A0E67">
        <w:rPr>
          <w:rFonts w:ascii="Calibri" w:hAnsi="Calibri" w:cs="Calibri"/>
          <w:b/>
          <w:bCs/>
          <w:sz w:val="24"/>
          <w:szCs w:val="24"/>
          <w:u w:val="single"/>
        </w:rPr>
        <w:br/>
        <w:t>18 WRZEŚ</w:t>
      </w:r>
      <w:r>
        <w:rPr>
          <w:rFonts w:ascii="Calibri" w:hAnsi="Calibri" w:cs="Calibri"/>
          <w:b/>
          <w:bCs/>
          <w:sz w:val="24"/>
          <w:szCs w:val="24"/>
          <w:u w:val="single"/>
        </w:rPr>
        <w:t>NIA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 w:rsidR="004135F4">
        <w:rPr>
          <w:rFonts w:ascii="Calibri" w:hAnsi="Calibri" w:cs="Calibri"/>
          <w:b/>
          <w:bCs/>
          <w:sz w:val="24"/>
          <w:szCs w:val="24"/>
          <w:u w:val="single"/>
        </w:rPr>
        <w:t>RADY GMINY NR VII/76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712104" w:rsidRPr="0024550D" w:rsidRDefault="00712104" w:rsidP="00712104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prognozowanych dochodów ogółe</w:t>
      </w:r>
      <w:r w:rsidR="00BE1287">
        <w:rPr>
          <w:rFonts w:ascii="Calibri" w:hAnsi="Calibri" w:cs="Calibri"/>
          <w:bCs/>
          <w:sz w:val="24"/>
          <w:szCs w:val="24"/>
        </w:rPr>
        <w:t>m w 2019 roku o kwotę 252 350,54</w:t>
      </w:r>
      <w:r>
        <w:rPr>
          <w:rFonts w:ascii="Calibri" w:hAnsi="Calibri" w:cs="Calibri"/>
          <w:bCs/>
          <w:sz w:val="24"/>
          <w:szCs w:val="24"/>
        </w:rPr>
        <w:t xml:space="preserve"> zł (kolumna 1) – </w:t>
      </w:r>
      <w:r w:rsidR="00C1778D">
        <w:rPr>
          <w:rFonts w:ascii="Calibri" w:hAnsi="Calibri" w:cs="Calibri"/>
          <w:bCs/>
          <w:sz w:val="24"/>
          <w:szCs w:val="24"/>
        </w:rPr>
        <w:t>w tym do</w:t>
      </w:r>
      <w:r w:rsidR="00BE1287">
        <w:rPr>
          <w:rFonts w:ascii="Calibri" w:hAnsi="Calibri" w:cs="Calibri"/>
          <w:bCs/>
          <w:sz w:val="24"/>
          <w:szCs w:val="24"/>
        </w:rPr>
        <w:t>chody bieżące o kwotę 226 000,54</w:t>
      </w:r>
      <w:r w:rsidR="00C1778D">
        <w:rPr>
          <w:rFonts w:ascii="Calibri" w:hAnsi="Calibri" w:cs="Calibri"/>
          <w:bCs/>
          <w:sz w:val="24"/>
          <w:szCs w:val="24"/>
        </w:rPr>
        <w:t xml:space="preserve"> zł i dochody majątkowe o kwotę 26 350,00 zł - </w:t>
      </w:r>
      <w:r>
        <w:rPr>
          <w:rFonts w:ascii="Calibri" w:hAnsi="Calibri" w:cs="Calibri"/>
          <w:bCs/>
          <w:sz w:val="24"/>
          <w:szCs w:val="24"/>
        </w:rPr>
        <w:t xml:space="preserve">zgodnie ze zmianami w budżecie od dnia </w:t>
      </w:r>
      <w:r w:rsidR="00374027">
        <w:rPr>
          <w:rFonts w:ascii="Calibri" w:hAnsi="Calibri" w:cs="Calibri"/>
          <w:bCs/>
          <w:sz w:val="24"/>
          <w:szCs w:val="24"/>
        </w:rPr>
        <w:br/>
      </w:r>
      <w:r>
        <w:rPr>
          <w:rFonts w:ascii="Calibri" w:hAnsi="Calibri" w:cs="Calibri"/>
          <w:bCs/>
          <w:sz w:val="24"/>
          <w:szCs w:val="24"/>
        </w:rPr>
        <w:t xml:space="preserve">14 czerwca 2019 roku (w tym </w:t>
      </w:r>
      <w:r w:rsidR="00D57156">
        <w:rPr>
          <w:rFonts w:ascii="Calibri" w:hAnsi="Calibri" w:cs="Calibri"/>
          <w:bCs/>
          <w:sz w:val="24"/>
          <w:szCs w:val="24"/>
        </w:rPr>
        <w:t>Zarządzenia Wójta).</w:t>
      </w:r>
    </w:p>
    <w:p w:rsidR="00712104" w:rsidRPr="008B5A2E" w:rsidRDefault="00712104" w:rsidP="00712104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</w:t>
      </w:r>
      <w:r w:rsidR="00BE1287">
        <w:rPr>
          <w:rFonts w:ascii="Calibri" w:hAnsi="Calibri" w:cs="Calibri"/>
          <w:bCs/>
          <w:sz w:val="24"/>
          <w:szCs w:val="24"/>
        </w:rPr>
        <w:t>m w 2019 roku o kwotę 252 350,54</w:t>
      </w:r>
      <w:r>
        <w:rPr>
          <w:rFonts w:ascii="Calibri" w:hAnsi="Calibri" w:cs="Calibri"/>
          <w:bCs/>
          <w:sz w:val="24"/>
          <w:szCs w:val="24"/>
        </w:rPr>
        <w:t xml:space="preserve"> zł (kolumna 2) – </w:t>
      </w:r>
      <w:r w:rsidR="00C1778D">
        <w:rPr>
          <w:rFonts w:ascii="Calibri" w:hAnsi="Calibri" w:cs="Calibri"/>
          <w:bCs/>
          <w:sz w:val="24"/>
          <w:szCs w:val="24"/>
        </w:rPr>
        <w:t>w tym wy</w:t>
      </w:r>
      <w:r w:rsidR="00675F8B">
        <w:rPr>
          <w:rFonts w:ascii="Calibri" w:hAnsi="Calibri" w:cs="Calibri"/>
          <w:bCs/>
          <w:sz w:val="24"/>
          <w:szCs w:val="24"/>
        </w:rPr>
        <w:t xml:space="preserve">datki bieżące o </w:t>
      </w:r>
      <w:r w:rsidR="00BE1287">
        <w:rPr>
          <w:rFonts w:ascii="Calibri" w:hAnsi="Calibri" w:cs="Calibri"/>
          <w:bCs/>
          <w:sz w:val="24"/>
          <w:szCs w:val="24"/>
        </w:rPr>
        <w:t>kwotę 199 756,54</w:t>
      </w:r>
      <w:r w:rsidR="00C1778D">
        <w:rPr>
          <w:rFonts w:ascii="Calibri" w:hAnsi="Calibri" w:cs="Calibri"/>
          <w:bCs/>
          <w:sz w:val="24"/>
          <w:szCs w:val="24"/>
        </w:rPr>
        <w:t xml:space="preserve"> zł i wydatki majątkowe o kwotę 52 594,00 zł - </w:t>
      </w:r>
      <w:r>
        <w:rPr>
          <w:rFonts w:ascii="Calibri" w:hAnsi="Calibri" w:cs="Calibri"/>
          <w:bCs/>
          <w:sz w:val="24"/>
          <w:szCs w:val="24"/>
        </w:rPr>
        <w:t>zgodnie z</w:t>
      </w:r>
      <w:r w:rsidR="00AA4C42">
        <w:rPr>
          <w:rFonts w:ascii="Calibri" w:hAnsi="Calibri" w:cs="Calibri"/>
          <w:bCs/>
          <w:sz w:val="24"/>
          <w:szCs w:val="24"/>
        </w:rPr>
        <w:t xml:space="preserve">e zmianami w budżecie od dnia </w:t>
      </w:r>
      <w:r w:rsidR="00AA4C42">
        <w:rPr>
          <w:rFonts w:ascii="Calibri" w:hAnsi="Calibri" w:cs="Calibri"/>
          <w:bCs/>
          <w:sz w:val="24"/>
          <w:szCs w:val="24"/>
        </w:rPr>
        <w:br/>
        <w:t>14 czerwca</w:t>
      </w:r>
      <w:r>
        <w:rPr>
          <w:rFonts w:ascii="Calibri" w:hAnsi="Calibri" w:cs="Calibri"/>
          <w:bCs/>
          <w:sz w:val="24"/>
          <w:szCs w:val="24"/>
        </w:rPr>
        <w:t xml:space="preserve"> 2019 roku (w tym Zarządzenia Wójta).</w:t>
      </w:r>
    </w:p>
    <w:p w:rsidR="00712104" w:rsidRPr="008C1E66" w:rsidRDefault="00712104" w:rsidP="00712104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8B5A2E" w:rsidRDefault="008B5A2E" w:rsidP="008B5A2E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13 CZERWCA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 w:rsidR="004C1AA3">
        <w:rPr>
          <w:rFonts w:ascii="Calibri" w:hAnsi="Calibri" w:cs="Calibri"/>
          <w:b/>
          <w:bCs/>
          <w:sz w:val="24"/>
          <w:szCs w:val="24"/>
          <w:u w:val="single"/>
        </w:rPr>
        <w:t>RADY GMINY NR VI/57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8B5A2E" w:rsidRPr="0024550D" w:rsidRDefault="008B5A2E" w:rsidP="008B5A2E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 xml:space="preserve">Zwiększa się wartość prognozowanych dochodów ogółem w 2019 roku o kwotę </w:t>
      </w:r>
      <w:r w:rsidR="00E21C83">
        <w:rPr>
          <w:rFonts w:ascii="Calibri" w:hAnsi="Calibri" w:cs="Calibri"/>
          <w:bCs/>
          <w:sz w:val="24"/>
          <w:szCs w:val="24"/>
        </w:rPr>
        <w:t>478 4</w:t>
      </w:r>
      <w:r w:rsidR="00991793">
        <w:rPr>
          <w:rFonts w:ascii="Calibri" w:hAnsi="Calibri" w:cs="Calibri"/>
          <w:bCs/>
          <w:sz w:val="24"/>
          <w:szCs w:val="24"/>
        </w:rPr>
        <w:t>25,43</w:t>
      </w:r>
      <w:r w:rsidR="004945AF">
        <w:rPr>
          <w:rFonts w:ascii="Calibri" w:hAnsi="Calibri" w:cs="Calibri"/>
          <w:bCs/>
          <w:sz w:val="24"/>
          <w:szCs w:val="24"/>
        </w:rPr>
        <w:t xml:space="preserve"> zł (kolumna 1)</w:t>
      </w:r>
      <w:r w:rsidR="008917B7">
        <w:rPr>
          <w:rFonts w:ascii="Calibri" w:hAnsi="Calibri" w:cs="Calibri"/>
          <w:bCs/>
          <w:sz w:val="24"/>
          <w:szCs w:val="24"/>
        </w:rPr>
        <w:t xml:space="preserve"> – zgodnie ze zmianami w budżecie od dnia 30 marca 2019 roku (</w:t>
      </w:r>
      <w:r w:rsidR="00B54921">
        <w:rPr>
          <w:rFonts w:ascii="Calibri" w:hAnsi="Calibri" w:cs="Calibri"/>
          <w:bCs/>
          <w:sz w:val="24"/>
          <w:szCs w:val="24"/>
        </w:rPr>
        <w:t xml:space="preserve">w tym </w:t>
      </w:r>
      <w:r w:rsidR="008917B7">
        <w:rPr>
          <w:rFonts w:ascii="Calibri" w:hAnsi="Calibri" w:cs="Calibri"/>
          <w:bCs/>
          <w:sz w:val="24"/>
          <w:szCs w:val="24"/>
        </w:rPr>
        <w:t>Zarządzenia Wójta).</w:t>
      </w:r>
    </w:p>
    <w:p w:rsidR="008B5A2E" w:rsidRPr="008B5A2E" w:rsidRDefault="008B5A2E" w:rsidP="008B5A2E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</w:t>
      </w:r>
      <w:r w:rsidR="004945AF">
        <w:rPr>
          <w:rFonts w:ascii="Calibri" w:hAnsi="Calibri" w:cs="Calibri"/>
          <w:bCs/>
          <w:sz w:val="24"/>
          <w:szCs w:val="24"/>
        </w:rPr>
        <w:t>w ogółe</w:t>
      </w:r>
      <w:r w:rsidR="00E21C83">
        <w:rPr>
          <w:rFonts w:ascii="Calibri" w:hAnsi="Calibri" w:cs="Calibri"/>
          <w:bCs/>
          <w:sz w:val="24"/>
          <w:szCs w:val="24"/>
        </w:rPr>
        <w:t>m w 2019 roku o kwotę 478 4</w:t>
      </w:r>
      <w:r w:rsidR="00991793">
        <w:rPr>
          <w:rFonts w:ascii="Calibri" w:hAnsi="Calibri" w:cs="Calibri"/>
          <w:bCs/>
          <w:sz w:val="24"/>
          <w:szCs w:val="24"/>
        </w:rPr>
        <w:t>25,43</w:t>
      </w:r>
      <w:r>
        <w:rPr>
          <w:rFonts w:ascii="Calibri" w:hAnsi="Calibri" w:cs="Calibri"/>
          <w:bCs/>
          <w:sz w:val="24"/>
          <w:szCs w:val="24"/>
        </w:rPr>
        <w:t xml:space="preserve"> zł (kolumna 2)</w:t>
      </w:r>
      <w:r w:rsidR="008917B7">
        <w:rPr>
          <w:rFonts w:ascii="Calibri" w:hAnsi="Calibri" w:cs="Calibri"/>
          <w:bCs/>
          <w:sz w:val="24"/>
          <w:szCs w:val="24"/>
        </w:rPr>
        <w:t xml:space="preserve"> – zgodnie ze zmianami w budżecie od dnia 30 marca 2019 roku (</w:t>
      </w:r>
      <w:r w:rsidR="00B54921">
        <w:rPr>
          <w:rFonts w:ascii="Calibri" w:hAnsi="Calibri" w:cs="Calibri"/>
          <w:bCs/>
          <w:sz w:val="24"/>
          <w:szCs w:val="24"/>
        </w:rPr>
        <w:t xml:space="preserve">w tym </w:t>
      </w:r>
      <w:r w:rsidR="008917B7">
        <w:rPr>
          <w:rFonts w:ascii="Calibri" w:hAnsi="Calibri" w:cs="Calibri"/>
          <w:bCs/>
          <w:sz w:val="24"/>
          <w:szCs w:val="24"/>
        </w:rPr>
        <w:t>Zarządzenia Wójta).</w:t>
      </w:r>
    </w:p>
    <w:p w:rsidR="008B5A2E" w:rsidRPr="008C1E66" w:rsidRDefault="008B5A2E" w:rsidP="008B5A2E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8B5A2E" w:rsidRDefault="008B5A2E" w:rsidP="008B5A2E">
      <w:pPr>
        <w:tabs>
          <w:tab w:val="left" w:pos="5103"/>
        </w:tabs>
        <w:spacing w:line="360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</w:p>
    <w:p w:rsidR="005354D5" w:rsidRDefault="005354D5" w:rsidP="005354D5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23 KWIETNIA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>
        <w:rPr>
          <w:rFonts w:ascii="Calibri" w:hAnsi="Calibri" w:cs="Calibri"/>
          <w:b/>
          <w:bCs/>
          <w:sz w:val="24"/>
          <w:szCs w:val="24"/>
          <w:u w:val="single"/>
        </w:rPr>
        <w:t>RADY GMINY NR V/48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5354D5" w:rsidRPr="0024550D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Zmniejsza się wartość prognozowanych dochodów ogółem w 2019 roku o kwotę 1 443 953,05 zł (kolumna 1), w tym dochody bieżące: 155 805,39 zł (środki z tytułu dotacji celowej w ramach programu finansowego z udziałem środków europejskich), dochody majątkowe: 1 288 147,66 zł (środki z tytułu dotacji celowej w ramach programu finansowego z udziałem środków europejskich).</w:t>
      </w:r>
    </w:p>
    <w:p w:rsidR="005354D5" w:rsidRPr="00D85A4D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774961">
        <w:rPr>
          <w:rFonts w:ascii="Calibri" w:hAnsi="Calibri" w:cs="Calibri"/>
          <w:bCs/>
          <w:sz w:val="24"/>
          <w:szCs w:val="24"/>
        </w:rPr>
        <w:t xml:space="preserve">Zmienia się plan przychodów </w:t>
      </w:r>
      <w:r>
        <w:rPr>
          <w:rFonts w:ascii="Calibri" w:hAnsi="Calibri" w:cs="Calibri"/>
          <w:bCs/>
          <w:sz w:val="24"/>
          <w:szCs w:val="24"/>
        </w:rPr>
        <w:t xml:space="preserve">budżetu (kolumna 4). Wprowadza się wartość nadwyżki z lat ubiegłych w kwocie 1 443 953,05 zł stanowiącą nadwyżkę środków pieniężnych na rachunku bieżącym budżetu jednostki samorządu terytorialnego wynikającą </w:t>
      </w:r>
      <w:r>
        <w:rPr>
          <w:rFonts w:ascii="Calibri" w:hAnsi="Calibri" w:cs="Calibri"/>
          <w:bCs/>
          <w:sz w:val="24"/>
          <w:szCs w:val="24"/>
        </w:rPr>
        <w:br/>
        <w:t xml:space="preserve">z otrzymanych dotacji w 2018 roku (środki z tytułu dotacji celowej </w:t>
      </w:r>
      <w:r>
        <w:rPr>
          <w:rFonts w:ascii="Calibri" w:hAnsi="Calibri" w:cs="Calibri"/>
          <w:bCs/>
          <w:sz w:val="24"/>
          <w:szCs w:val="24"/>
        </w:rPr>
        <w:br/>
        <w:t>w ramach programu finansowego z udziałem środków europejskich).</w:t>
      </w:r>
    </w:p>
    <w:p w:rsidR="005354D5" w:rsidRPr="00D85A4D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ogółem w 2019 roku do kwoty 19 829 637,56 zł (kolumna 2).</w:t>
      </w:r>
    </w:p>
    <w:p w:rsidR="005354D5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>wyniku budżetu (kolumna 3).</w:t>
      </w:r>
    </w:p>
    <w:p w:rsidR="005354D5" w:rsidRDefault="005354D5" w:rsidP="005354D5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Wprowadza się w roku 2019 planowany deficyt budżetu w wysokości </w:t>
      </w:r>
      <w:r>
        <w:rPr>
          <w:rFonts w:ascii="Calibri" w:hAnsi="Calibri" w:cs="Calibri"/>
          <w:bCs/>
          <w:sz w:val="24"/>
          <w:szCs w:val="24"/>
        </w:rPr>
        <w:br/>
        <w:t xml:space="preserve">(-) 2 205 238,75 zł, który zostanie pokryty: nadwyżką z lat ubiegłych w kwocie </w:t>
      </w:r>
      <w:r>
        <w:rPr>
          <w:rFonts w:ascii="Calibri" w:hAnsi="Calibri" w:cs="Calibri"/>
          <w:bCs/>
          <w:sz w:val="24"/>
          <w:szCs w:val="24"/>
        </w:rPr>
        <w:lastRenderedPageBreak/>
        <w:t>1 443 953,05 zł,  wolnymi środkami w kwocie 61 285,70 zł oraz kredytem długoterminowym w kwocie 700 000,00 zł</w:t>
      </w:r>
    </w:p>
    <w:p w:rsidR="005354D5" w:rsidRDefault="005354D5" w:rsidP="005354D5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 tytułu zmiany planu rozchodów, zmienia się wartości nadwyżek budżetowych </w:t>
      </w:r>
      <w:r>
        <w:rPr>
          <w:rFonts w:ascii="Calibri" w:hAnsi="Calibri" w:cs="Calibri"/>
          <w:bCs/>
          <w:sz w:val="24"/>
          <w:szCs w:val="24"/>
        </w:rPr>
        <w:br/>
        <w:t>w latach 2020 – 2023.</w:t>
      </w:r>
    </w:p>
    <w:p w:rsidR="005354D5" w:rsidRDefault="005354D5" w:rsidP="005354D5">
      <w:pPr>
        <w:pStyle w:val="Akapitzlist"/>
        <w:numPr>
          <w:ilvl w:val="0"/>
          <w:numId w:val="10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5354D5" w:rsidRPr="00A375BF" w:rsidRDefault="005354D5" w:rsidP="005354D5">
      <w:pPr>
        <w:pStyle w:val="Akapitzlist"/>
        <w:numPr>
          <w:ilvl w:val="0"/>
          <w:numId w:val="10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W roku 2020 nie zostanie wyodrębniony Fundusz sołecki, gdzie oszczędności </w:t>
      </w:r>
      <w:r>
        <w:rPr>
          <w:rFonts w:ascii="Calibri" w:hAnsi="Calibri"/>
          <w:sz w:val="24"/>
          <w:szCs w:val="24"/>
        </w:rPr>
        <w:br/>
        <w:t>w wydatkach mogę wynieść do 270 000,00 zł.</w:t>
      </w:r>
    </w:p>
    <w:p w:rsidR="005354D5" w:rsidRPr="005F278E" w:rsidRDefault="005354D5" w:rsidP="008B5A2E">
      <w:pPr>
        <w:tabs>
          <w:tab w:val="left" w:pos="5103"/>
        </w:tabs>
        <w:spacing w:line="360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</w:p>
    <w:p w:rsidR="00B55D20" w:rsidRDefault="00B55D20" w:rsidP="00B55D20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29 MARCA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 w:rsidR="00BA4D96">
        <w:rPr>
          <w:rFonts w:ascii="Calibri" w:hAnsi="Calibri" w:cs="Calibri"/>
          <w:b/>
          <w:bCs/>
          <w:sz w:val="24"/>
          <w:szCs w:val="24"/>
          <w:u w:val="single"/>
        </w:rPr>
        <w:t>RADY GMINY NR IV/45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B55D20" w:rsidRPr="0024550D" w:rsidRDefault="00B55D2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Zwiększa się wartość prognozowanych dochodów ogółem w 2019 roku o kwotę </w:t>
      </w:r>
      <w:r w:rsidR="00251A7E">
        <w:rPr>
          <w:rFonts w:ascii="Calibri" w:hAnsi="Calibri" w:cs="Calibri"/>
          <w:bCs/>
          <w:sz w:val="24"/>
          <w:szCs w:val="24"/>
        </w:rPr>
        <w:t>43 113,67</w:t>
      </w:r>
      <w:r>
        <w:rPr>
          <w:rFonts w:ascii="Calibri" w:hAnsi="Calibri" w:cs="Calibri"/>
          <w:bCs/>
          <w:sz w:val="24"/>
          <w:szCs w:val="24"/>
        </w:rPr>
        <w:t xml:space="preserve"> zł (kolumna 1), w tym dochody bieżące: </w:t>
      </w:r>
      <w:r w:rsidR="00251A7E">
        <w:rPr>
          <w:rFonts w:ascii="Calibri" w:hAnsi="Calibri" w:cs="Calibri"/>
          <w:bCs/>
          <w:sz w:val="24"/>
          <w:szCs w:val="24"/>
        </w:rPr>
        <w:t>43 113,67</w:t>
      </w:r>
      <w:r>
        <w:rPr>
          <w:rFonts w:ascii="Calibri" w:hAnsi="Calibri" w:cs="Calibri"/>
          <w:bCs/>
          <w:sz w:val="24"/>
          <w:szCs w:val="24"/>
        </w:rPr>
        <w:t xml:space="preserve"> zł (z tytułu zwrotu nadpłaty za składki na ubezpieczenie społeczne, darowizny i zwiększenia subwencji ogólnej</w:t>
      </w:r>
      <w:r w:rsidR="00251A7E">
        <w:rPr>
          <w:rFonts w:ascii="Calibri" w:hAnsi="Calibri" w:cs="Calibri"/>
          <w:bCs/>
          <w:sz w:val="24"/>
          <w:szCs w:val="24"/>
        </w:rPr>
        <w:t xml:space="preserve"> oraz dotacji</w:t>
      </w:r>
      <w:r>
        <w:rPr>
          <w:rFonts w:ascii="Calibri" w:hAnsi="Calibri" w:cs="Calibri"/>
          <w:bCs/>
          <w:sz w:val="24"/>
          <w:szCs w:val="24"/>
        </w:rPr>
        <w:t>).</w:t>
      </w:r>
    </w:p>
    <w:p w:rsidR="00143C11" w:rsidRPr="00512B51" w:rsidRDefault="00143C11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ogółem w 2019 roku o kwotę 994</w:t>
      </w:r>
      <w:r w:rsidR="00983EF3">
        <w:rPr>
          <w:rFonts w:ascii="Calibri" w:hAnsi="Calibri" w:cs="Calibri"/>
          <w:bCs/>
          <w:sz w:val="24"/>
          <w:szCs w:val="24"/>
        </w:rPr>
        <w:t> 579,37</w:t>
      </w:r>
      <w:r>
        <w:rPr>
          <w:rFonts w:ascii="Calibri" w:hAnsi="Calibri" w:cs="Calibri"/>
          <w:bCs/>
          <w:sz w:val="24"/>
          <w:szCs w:val="24"/>
        </w:rPr>
        <w:t xml:space="preserve"> zł (kolumna 2)</w:t>
      </w:r>
      <w:r w:rsidR="00983EF3">
        <w:rPr>
          <w:rFonts w:ascii="Calibri" w:hAnsi="Calibri" w:cs="Calibri"/>
          <w:bCs/>
          <w:sz w:val="24"/>
          <w:szCs w:val="24"/>
        </w:rPr>
        <w:t>, w tym: wydatki bieżące(zmniejsza się) o kwotę 17 996,86 zł, wydatki majątkowe (zwiększa się) o kwotę 1 012 576,23</w:t>
      </w:r>
      <w:r>
        <w:rPr>
          <w:rFonts w:ascii="Calibri" w:hAnsi="Calibri" w:cs="Calibri"/>
          <w:bCs/>
          <w:sz w:val="24"/>
          <w:szCs w:val="24"/>
        </w:rPr>
        <w:t xml:space="preserve"> zł (terminy rozlicz</w:t>
      </w:r>
      <w:r w:rsidR="00983EF3">
        <w:rPr>
          <w:rFonts w:ascii="Calibri" w:hAnsi="Calibri" w:cs="Calibri"/>
          <w:bCs/>
          <w:sz w:val="24"/>
          <w:szCs w:val="24"/>
        </w:rPr>
        <w:t>enia realizacji</w:t>
      </w:r>
      <w:r w:rsidRPr="00227BE9">
        <w:rPr>
          <w:rFonts w:ascii="Calibri" w:hAnsi="Calibri" w:cs="Calibri"/>
          <w:bCs/>
          <w:i/>
          <w:sz w:val="24"/>
          <w:szCs w:val="24"/>
        </w:rPr>
        <w:t>„Budowa kanalizacji sanitarnej w miejscowości Granowo”</w:t>
      </w:r>
      <w:r w:rsidR="00983EF3">
        <w:rPr>
          <w:rFonts w:ascii="Calibri" w:hAnsi="Calibri" w:cs="Calibri"/>
          <w:bCs/>
          <w:sz w:val="24"/>
          <w:szCs w:val="24"/>
        </w:rPr>
        <w:t xml:space="preserve"> został przesunięty na drugi</w:t>
      </w:r>
      <w:r>
        <w:rPr>
          <w:rFonts w:ascii="Calibri" w:hAnsi="Calibri" w:cs="Calibri"/>
          <w:bCs/>
          <w:sz w:val="24"/>
          <w:szCs w:val="24"/>
        </w:rPr>
        <w:t xml:space="preserve"> kwartał 2019 roku).</w:t>
      </w:r>
    </w:p>
    <w:p w:rsidR="00B55D20" w:rsidRDefault="00774961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774961">
        <w:rPr>
          <w:rFonts w:ascii="Calibri" w:hAnsi="Calibri" w:cs="Calibri"/>
          <w:bCs/>
          <w:sz w:val="24"/>
          <w:szCs w:val="24"/>
        </w:rPr>
        <w:t xml:space="preserve">Zmienia się plan przychodów </w:t>
      </w:r>
      <w:r>
        <w:rPr>
          <w:rFonts w:ascii="Calibri" w:hAnsi="Calibri" w:cs="Calibri"/>
          <w:bCs/>
          <w:sz w:val="24"/>
          <w:szCs w:val="24"/>
        </w:rPr>
        <w:t xml:space="preserve">budżetu (kolumna 4). Wprowadza się wartość wolnych środków w kwocie 251 465,70 zł stanowiących nadwyżkę </w:t>
      </w:r>
      <w:r w:rsidR="008345E5">
        <w:rPr>
          <w:rFonts w:ascii="Calibri" w:hAnsi="Calibri" w:cs="Calibri"/>
          <w:bCs/>
          <w:sz w:val="24"/>
          <w:szCs w:val="24"/>
        </w:rPr>
        <w:t xml:space="preserve">środków pieniężnych na rachunku bieżącym budżetu jednostki samorządu terytorialnego wynikającą </w:t>
      </w:r>
      <w:r w:rsidR="008345E5">
        <w:rPr>
          <w:rFonts w:ascii="Calibri" w:hAnsi="Calibri" w:cs="Calibri"/>
          <w:bCs/>
          <w:sz w:val="24"/>
          <w:szCs w:val="24"/>
        </w:rPr>
        <w:br/>
        <w:t>z rozliczenia kredytu z roku ubiegłego</w:t>
      </w:r>
      <w:r>
        <w:rPr>
          <w:rFonts w:ascii="Calibri" w:hAnsi="Calibri" w:cs="Calibri"/>
          <w:bCs/>
          <w:sz w:val="24"/>
          <w:szCs w:val="24"/>
        </w:rPr>
        <w:t xml:space="preserve">  oraz przychód z tytułu zaciągnięcia kredytu długoterminowego na finansowanie planowanego deficytu budżetu w kwocie 700 000,00 zł.</w:t>
      </w:r>
    </w:p>
    <w:p w:rsidR="00A720D0" w:rsidRDefault="00A720D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>wyniku budżetu (kolumna 3).</w:t>
      </w:r>
    </w:p>
    <w:p w:rsidR="00A81E89" w:rsidRDefault="00A81E89" w:rsidP="00A81E89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Wprowadza Się w roku 2019 planowany deficyt budżetu w wysokości (-) 761 285,70 zł, który zostanie pokryty wolnymi środkami w kwocie 61 285,70 zł oraz kredytem długoterminowym w kwocie 700 000,00 zł</w:t>
      </w:r>
    </w:p>
    <w:p w:rsidR="00A720D0" w:rsidRDefault="00A720D0" w:rsidP="00A720D0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 tytułu zmiany planu rozchodów, zmienia się wartości nadwyżek budżetowych </w:t>
      </w:r>
      <w:r>
        <w:rPr>
          <w:rFonts w:ascii="Calibri" w:hAnsi="Calibri" w:cs="Calibri"/>
          <w:bCs/>
          <w:sz w:val="24"/>
          <w:szCs w:val="24"/>
        </w:rPr>
        <w:br/>
        <w:t>w latach 2020 – 2023.</w:t>
      </w:r>
    </w:p>
    <w:p w:rsidR="00A720D0" w:rsidRDefault="00A720D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Zmienia się wartość kwoty długu (kolumna 6).</w:t>
      </w:r>
    </w:p>
    <w:p w:rsidR="00A720D0" w:rsidRDefault="00A720D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Zmiana planu rozchodów spowodowała zmianę kwoty długu w poszczególnych latach. Okres prognozy długu trwa do roku 2033, a więc do czasu całkowitej spłaty długu. </w:t>
      </w:r>
    </w:p>
    <w:p w:rsidR="00391F0E" w:rsidRDefault="00391F0E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wartość kwoty obsługi długu (kolumna 2.1.3) w latach </w:t>
      </w:r>
      <w:r w:rsidR="00123A32">
        <w:rPr>
          <w:rFonts w:ascii="Calibri" w:hAnsi="Calibri" w:cs="Calibri"/>
          <w:bCs/>
          <w:sz w:val="24"/>
          <w:szCs w:val="24"/>
        </w:rPr>
        <w:t xml:space="preserve">2019 – 2024. </w:t>
      </w:r>
    </w:p>
    <w:p w:rsidR="00342284" w:rsidRPr="008C1E66" w:rsidRDefault="00342284" w:rsidP="008B5A2E">
      <w:pPr>
        <w:pStyle w:val="Akapitzlist"/>
        <w:numPr>
          <w:ilvl w:val="0"/>
          <w:numId w:val="9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A720D0" w:rsidRDefault="00A720D0" w:rsidP="00A720D0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</w:p>
    <w:p w:rsidR="009A420D" w:rsidRPr="00182522" w:rsidRDefault="002178F7" w:rsidP="009A420D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="009A420D"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TYCH WARTOŚCI W WIELOLETNIEJ PROGNOZIE FINANSOWEJ NA DZIEŃ </w:t>
      </w:r>
      <w:r w:rsidR="009A420D" w:rsidRPr="00182522">
        <w:rPr>
          <w:rFonts w:ascii="Calibri" w:hAnsi="Calibri" w:cs="Calibri"/>
          <w:b/>
          <w:bCs/>
          <w:sz w:val="24"/>
          <w:szCs w:val="24"/>
          <w:u w:val="single"/>
        </w:rPr>
        <w:br/>
        <w:t xml:space="preserve">30 STYCZNIA 2019 ROKU (UCHWAŁA </w:t>
      </w:r>
      <w:r w:rsidR="00C136B7">
        <w:rPr>
          <w:rFonts w:ascii="Calibri" w:hAnsi="Calibri" w:cs="Calibri"/>
          <w:b/>
          <w:bCs/>
          <w:sz w:val="24"/>
          <w:szCs w:val="24"/>
          <w:u w:val="single"/>
        </w:rPr>
        <w:t xml:space="preserve">RADY GMINY </w:t>
      </w:r>
      <w:r w:rsidR="00BB56B0">
        <w:rPr>
          <w:rFonts w:ascii="Calibri" w:hAnsi="Calibri" w:cs="Calibri"/>
          <w:b/>
          <w:bCs/>
          <w:sz w:val="24"/>
          <w:szCs w:val="24"/>
          <w:u w:val="single"/>
        </w:rPr>
        <w:t>NR III/34</w:t>
      </w:r>
      <w:r w:rsidR="009A420D"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9A420D" w:rsidRPr="00A03EEF" w:rsidRDefault="009A420D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Wydłuża się okres Wieloletniej Prognozy Finansowej</w:t>
      </w:r>
      <w:r w:rsidR="00A03EEF">
        <w:rPr>
          <w:rFonts w:ascii="Calibri" w:hAnsi="Calibri" w:cs="Calibri"/>
          <w:bCs/>
          <w:sz w:val="24"/>
          <w:szCs w:val="24"/>
        </w:rPr>
        <w:t xml:space="preserve"> Gminy Krzęcin do roku 2033. Tym samym w</w:t>
      </w:r>
      <w:r w:rsidR="00D02B19">
        <w:rPr>
          <w:rFonts w:ascii="Calibri" w:hAnsi="Calibri" w:cs="Calibri"/>
          <w:bCs/>
          <w:sz w:val="24"/>
          <w:szCs w:val="24"/>
        </w:rPr>
        <w:t>ydłuża się okres prognozy długu do roku 2033.</w:t>
      </w:r>
    </w:p>
    <w:p w:rsidR="00A03EEF" w:rsidRPr="0024550D" w:rsidRDefault="00A03EEF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prognozowanych dochodów ogółem w 2019 roku o kwotę 2 411 936,87 zł</w:t>
      </w:r>
      <w:r w:rsidR="00B9464F">
        <w:rPr>
          <w:rFonts w:ascii="Calibri" w:hAnsi="Calibri" w:cs="Calibri"/>
          <w:bCs/>
          <w:sz w:val="24"/>
          <w:szCs w:val="24"/>
        </w:rPr>
        <w:t xml:space="preserve"> (kolumna 1)</w:t>
      </w:r>
      <w:r>
        <w:rPr>
          <w:rFonts w:ascii="Calibri" w:hAnsi="Calibri" w:cs="Calibri"/>
          <w:bCs/>
          <w:sz w:val="24"/>
          <w:szCs w:val="24"/>
        </w:rPr>
        <w:t>, w tym dochody bieżące: 276 960,53 zł (z tytułu niewykorzystanych środków w 2018 roku, a których wartość zgodnie z przepisami przechodzi na następny rok budżetowy oraz z tytułu rozliczeń podatku VAT z lat ubiegłych), dochody majątkowe: 2 134 976,</w:t>
      </w:r>
      <w:r w:rsidR="0024550D">
        <w:rPr>
          <w:rFonts w:ascii="Calibri" w:hAnsi="Calibri" w:cs="Calibri"/>
          <w:bCs/>
          <w:sz w:val="24"/>
          <w:szCs w:val="24"/>
        </w:rPr>
        <w:t>34 zł (dotacje celowe w ramach programów finansowych z udziałem środków europejskich).</w:t>
      </w:r>
    </w:p>
    <w:p w:rsidR="0024550D" w:rsidRPr="00512B51" w:rsidRDefault="0024550D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>Zwiększa się wartość planowanych wydatków ogółem w 2019 roku o kwotę 2 411 936,87 zł</w:t>
      </w:r>
      <w:r w:rsidR="00B9464F">
        <w:rPr>
          <w:rFonts w:ascii="Calibri" w:hAnsi="Calibri" w:cs="Calibri"/>
          <w:bCs/>
          <w:sz w:val="24"/>
          <w:szCs w:val="24"/>
        </w:rPr>
        <w:t xml:space="preserve"> (kolumna 2)</w:t>
      </w:r>
      <w:r>
        <w:rPr>
          <w:rFonts w:ascii="Calibri" w:hAnsi="Calibri" w:cs="Calibri"/>
          <w:bCs/>
          <w:sz w:val="24"/>
          <w:szCs w:val="24"/>
        </w:rPr>
        <w:t>, w tym: wydatki bieżące: 312 917,83 zł</w:t>
      </w:r>
      <w:r w:rsidR="00D02B19">
        <w:rPr>
          <w:rFonts w:ascii="Calibri" w:hAnsi="Calibri" w:cs="Calibri"/>
          <w:bCs/>
          <w:sz w:val="24"/>
          <w:szCs w:val="24"/>
        </w:rPr>
        <w:t xml:space="preserve"> (związane </w:t>
      </w:r>
      <w:r w:rsidR="00227BE9">
        <w:rPr>
          <w:rFonts w:ascii="Calibri" w:hAnsi="Calibri" w:cs="Calibri"/>
          <w:bCs/>
          <w:sz w:val="24"/>
          <w:szCs w:val="24"/>
        </w:rPr>
        <w:br/>
      </w:r>
      <w:r w:rsidR="00D02B19">
        <w:rPr>
          <w:rFonts w:ascii="Calibri" w:hAnsi="Calibri" w:cs="Calibri"/>
          <w:bCs/>
          <w:sz w:val="24"/>
          <w:szCs w:val="24"/>
        </w:rPr>
        <w:t>z realizacją zadań statutowych)</w:t>
      </w:r>
      <w:r>
        <w:rPr>
          <w:rFonts w:ascii="Calibri" w:hAnsi="Calibri" w:cs="Calibri"/>
          <w:bCs/>
          <w:sz w:val="24"/>
          <w:szCs w:val="24"/>
        </w:rPr>
        <w:t>, wydatki majątkowe: 2 099 019,04 zł (terminy rozliczenia realizacji inwestycji pn. „</w:t>
      </w:r>
      <w:r w:rsidRPr="00227BE9">
        <w:rPr>
          <w:rFonts w:ascii="Calibri" w:hAnsi="Calibri" w:cs="Calibri"/>
          <w:bCs/>
          <w:i/>
          <w:sz w:val="24"/>
          <w:szCs w:val="24"/>
        </w:rPr>
        <w:t>Termomodernizacja budynku Szkoły Podstawowej wchodzącej w skład Zespołu Szkół w Krzęcinie z wykorzystaniem OZE”</w:t>
      </w:r>
      <w:r>
        <w:rPr>
          <w:rFonts w:ascii="Calibri" w:hAnsi="Calibri" w:cs="Calibri"/>
          <w:bCs/>
          <w:sz w:val="24"/>
          <w:szCs w:val="24"/>
        </w:rPr>
        <w:t xml:space="preserve"> oraz </w:t>
      </w:r>
      <w:r w:rsidRPr="00227BE9">
        <w:rPr>
          <w:rFonts w:ascii="Calibri" w:hAnsi="Calibri" w:cs="Calibri"/>
          <w:bCs/>
          <w:i/>
          <w:sz w:val="24"/>
          <w:szCs w:val="24"/>
        </w:rPr>
        <w:t>„Budowa kanalizacji sanitarnej w miejscowości Granowo”</w:t>
      </w:r>
      <w:r>
        <w:rPr>
          <w:rFonts w:ascii="Calibri" w:hAnsi="Calibri" w:cs="Calibri"/>
          <w:bCs/>
          <w:sz w:val="24"/>
          <w:szCs w:val="24"/>
        </w:rPr>
        <w:t xml:space="preserve"> zostały przesunięte na pierwszy kwartał 2019 roku).</w:t>
      </w:r>
    </w:p>
    <w:p w:rsidR="00512B51" w:rsidRPr="00512B51" w:rsidRDefault="00512B51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plan rozchodów budżetu (kolumna 5). </w:t>
      </w:r>
    </w:p>
    <w:p w:rsidR="00512B51" w:rsidRDefault="00512B51" w:rsidP="00512B51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W związku z podpisaniem aneksów </w:t>
      </w:r>
      <w:r w:rsidR="009B30C4">
        <w:rPr>
          <w:rFonts w:ascii="Calibri" w:hAnsi="Calibri" w:cs="Calibri"/>
          <w:bCs/>
          <w:sz w:val="24"/>
          <w:szCs w:val="24"/>
        </w:rPr>
        <w:t xml:space="preserve">do </w:t>
      </w:r>
      <w:r>
        <w:rPr>
          <w:rFonts w:ascii="Calibri" w:hAnsi="Calibri" w:cs="Calibri"/>
          <w:bCs/>
          <w:sz w:val="24"/>
          <w:szCs w:val="24"/>
        </w:rPr>
        <w:t xml:space="preserve">umów </w:t>
      </w:r>
      <w:r w:rsidR="009B30C4">
        <w:rPr>
          <w:rFonts w:ascii="Calibri" w:hAnsi="Calibri" w:cs="Calibri"/>
          <w:bCs/>
          <w:sz w:val="24"/>
          <w:szCs w:val="24"/>
        </w:rPr>
        <w:t>zawartych z Wojewódzkim Funduszem Ochrony Środowiska i Gospodarki Wodnej w Szczecinie, zmienia się harmonogram spłat pożyczek i wydłuża się okres ich spłaty do 2023 roku.</w:t>
      </w:r>
    </w:p>
    <w:p w:rsidR="009B30C4" w:rsidRDefault="009B30C4" w:rsidP="009B30C4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>wyniku budżetu (kolumna 3).</w:t>
      </w:r>
    </w:p>
    <w:p w:rsidR="009B30C4" w:rsidRDefault="009B30C4" w:rsidP="009B30C4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 tytułu zmiany planu rozchodów, zmienia się wartości nadwyżek budżetowych </w:t>
      </w:r>
      <w:r w:rsidR="00847F05">
        <w:rPr>
          <w:rFonts w:ascii="Calibri" w:hAnsi="Calibri" w:cs="Calibri"/>
          <w:bCs/>
          <w:sz w:val="24"/>
          <w:szCs w:val="24"/>
        </w:rPr>
        <w:br/>
      </w:r>
      <w:r>
        <w:rPr>
          <w:rFonts w:ascii="Calibri" w:hAnsi="Calibri" w:cs="Calibri"/>
          <w:bCs/>
          <w:sz w:val="24"/>
          <w:szCs w:val="24"/>
        </w:rPr>
        <w:t>w latach 2020 – 2023.</w:t>
      </w:r>
    </w:p>
    <w:p w:rsidR="00847F05" w:rsidRDefault="00847F05" w:rsidP="00847F05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Zmienia się wartość kwoty długu (kolumna 6).</w:t>
      </w:r>
    </w:p>
    <w:p w:rsidR="00847F05" w:rsidRDefault="00847F05" w:rsidP="00847F05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Zmiana planu rozchodów spowodowała zmianę kwoty długu w poszczególnych latach. Wydłużono również okres prognozy długu do roku 2033, a </w:t>
      </w:r>
      <w:r w:rsidR="008C1E66">
        <w:rPr>
          <w:rFonts w:ascii="Calibri" w:hAnsi="Calibri" w:cs="Calibri"/>
          <w:bCs/>
          <w:sz w:val="24"/>
          <w:szCs w:val="24"/>
        </w:rPr>
        <w:t>więc</w:t>
      </w:r>
      <w:r>
        <w:rPr>
          <w:rFonts w:ascii="Calibri" w:hAnsi="Calibri" w:cs="Calibri"/>
          <w:bCs/>
          <w:sz w:val="24"/>
          <w:szCs w:val="24"/>
        </w:rPr>
        <w:t xml:space="preserve"> do czasu całkowitej spłaty długu.</w:t>
      </w:r>
    </w:p>
    <w:p w:rsidR="008C1E66" w:rsidRPr="008C1E66" w:rsidRDefault="008C1E66" w:rsidP="008C1E66">
      <w:pPr>
        <w:pStyle w:val="Akapitzlist"/>
        <w:numPr>
          <w:ilvl w:val="0"/>
          <w:numId w:val="7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847F05" w:rsidRPr="00847F05" w:rsidRDefault="00847F05" w:rsidP="00847F05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</w:p>
    <w:p w:rsidR="00A03EEF" w:rsidRPr="008C1E66" w:rsidRDefault="008C1E66" w:rsidP="008C1E66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 w:rsidRPr="008C1E66">
        <w:rPr>
          <w:rFonts w:ascii="Calibri" w:hAnsi="Calibri" w:cs="Calibri"/>
          <w:b/>
          <w:bCs/>
          <w:sz w:val="24"/>
          <w:szCs w:val="24"/>
          <w:u w:val="single"/>
        </w:rPr>
        <w:t xml:space="preserve">WARTOŚCI WIELOLETNIEJ PROGNOZY FINANSOWEJ NA LATA 2019 – 2032 NA DZIEŃ </w:t>
      </w:r>
      <w:r w:rsidR="00C136B7">
        <w:rPr>
          <w:rFonts w:ascii="Calibri" w:hAnsi="Calibri" w:cs="Calibri"/>
          <w:b/>
          <w:bCs/>
          <w:sz w:val="24"/>
          <w:szCs w:val="24"/>
          <w:u w:val="single"/>
        </w:rPr>
        <w:br/>
      </w:r>
      <w:r w:rsidRPr="008C1E66">
        <w:rPr>
          <w:rFonts w:ascii="Calibri" w:hAnsi="Calibri" w:cs="Calibri"/>
          <w:b/>
          <w:bCs/>
          <w:sz w:val="24"/>
          <w:szCs w:val="24"/>
          <w:u w:val="single"/>
        </w:rPr>
        <w:t xml:space="preserve">20 GRUDNIA 2018 ROKU (UCHWAŁA NR </w:t>
      </w:r>
      <w:r w:rsidR="00C136B7">
        <w:rPr>
          <w:rFonts w:ascii="Calibri" w:hAnsi="Calibri" w:cs="Calibri"/>
          <w:b/>
          <w:bCs/>
          <w:sz w:val="24"/>
          <w:szCs w:val="24"/>
          <w:u w:val="single"/>
        </w:rPr>
        <w:t xml:space="preserve">RADY GMINY </w:t>
      </w:r>
      <w:r w:rsidRPr="008C1E66">
        <w:rPr>
          <w:rFonts w:ascii="Calibri" w:hAnsi="Calibri" w:cs="Calibri"/>
          <w:b/>
          <w:bCs/>
          <w:sz w:val="24"/>
          <w:szCs w:val="24"/>
          <w:u w:val="single"/>
        </w:rPr>
        <w:t>II/17/2018 – PROJEKT WPF)</w:t>
      </w:r>
    </w:p>
    <w:p w:rsidR="009A420D" w:rsidRDefault="009A420D" w:rsidP="005F278E">
      <w:pPr>
        <w:tabs>
          <w:tab w:val="left" w:pos="5103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5F278E" w:rsidRDefault="005F278E" w:rsidP="005F278E">
      <w:pPr>
        <w:tabs>
          <w:tab w:val="left" w:pos="5103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bCs/>
          <w:sz w:val="24"/>
          <w:szCs w:val="24"/>
        </w:rPr>
        <w:t xml:space="preserve">Podstawą opracowania Wieloletniej Prognozy Finansowej Gminy Krzęcin jest Projekt Uchwały Budżetowej na 2019 rok, dane sprawozdawcze z wykonania budżetu Gminy Krzęcin </w:t>
      </w:r>
      <w:r w:rsidRPr="005F278E">
        <w:rPr>
          <w:rFonts w:asciiTheme="minorHAnsi" w:hAnsiTheme="minorHAnsi" w:cstheme="minorHAnsi"/>
          <w:bCs/>
          <w:sz w:val="24"/>
          <w:szCs w:val="24"/>
        </w:rPr>
        <w:lastRenderedPageBreak/>
        <w:t>oraz wytyczne</w:t>
      </w:r>
      <w:r>
        <w:rPr>
          <w:rFonts w:asciiTheme="minorHAnsi" w:hAnsiTheme="minorHAnsi" w:cstheme="minorHAnsi"/>
          <w:bCs/>
          <w:sz w:val="24"/>
          <w:szCs w:val="24"/>
        </w:rPr>
        <w:t xml:space="preserve"> Ministra Finansów dotyczące założeń makroekonomicznych dla potrzeb sporządzania wieloletnich prognoz finansowych jednostek samorządu terytorialnego.</w:t>
      </w:r>
    </w:p>
    <w:p w:rsidR="008D4682" w:rsidRDefault="008D4682" w:rsidP="008D4682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8D4682">
        <w:rPr>
          <w:rFonts w:ascii="Calibri" w:hAnsi="Calibri" w:cs="Calibri"/>
          <w:bCs/>
          <w:sz w:val="24"/>
          <w:szCs w:val="24"/>
        </w:rPr>
        <w:t>Wieloletnia Prognoza Finansowa Gminy Krzęcin na lata 201</w:t>
      </w:r>
      <w:r>
        <w:rPr>
          <w:rFonts w:ascii="Calibri" w:hAnsi="Calibri" w:cs="Calibri"/>
          <w:bCs/>
          <w:sz w:val="24"/>
          <w:szCs w:val="24"/>
        </w:rPr>
        <w:t>9</w:t>
      </w:r>
      <w:r w:rsidRPr="008D4682">
        <w:rPr>
          <w:rFonts w:ascii="Calibri" w:hAnsi="Calibri" w:cs="Calibri"/>
          <w:bCs/>
          <w:sz w:val="24"/>
          <w:szCs w:val="24"/>
        </w:rPr>
        <w:t>-2032 została opracowana na podstawie wykazu przedsięwzięć: wydatków bieżących</w:t>
      </w:r>
      <w:r>
        <w:rPr>
          <w:rFonts w:ascii="Calibri" w:hAnsi="Calibri" w:cs="Calibri"/>
          <w:bCs/>
          <w:sz w:val="24"/>
          <w:szCs w:val="24"/>
        </w:rPr>
        <w:t xml:space="preserve"> i majątkowych na lata 2019</w:t>
      </w:r>
      <w:r w:rsidRPr="008D4682">
        <w:rPr>
          <w:rFonts w:ascii="Calibri" w:hAnsi="Calibri" w:cs="Calibri"/>
          <w:bCs/>
          <w:sz w:val="24"/>
          <w:szCs w:val="24"/>
        </w:rPr>
        <w:t xml:space="preserve">-2032, </w:t>
      </w:r>
      <w:r w:rsidRPr="008D4682">
        <w:rPr>
          <w:rFonts w:ascii="Calibri" w:hAnsi="Calibri" w:cs="Calibri"/>
          <w:bCs/>
          <w:sz w:val="24"/>
          <w:szCs w:val="24"/>
        </w:rPr>
        <w:br/>
        <w:t xml:space="preserve">w którym określona jest kwota limitu zobowiązań jakie organ wykonawczy może zaciągnąć </w:t>
      </w:r>
      <w:r w:rsidRPr="008D4682">
        <w:rPr>
          <w:rFonts w:ascii="Calibri" w:hAnsi="Calibri" w:cs="Calibri"/>
          <w:bCs/>
          <w:sz w:val="24"/>
          <w:szCs w:val="24"/>
        </w:rPr>
        <w:br/>
        <w:t xml:space="preserve">w okresie objętym prognozą w celu realizacji określonego przedsięwzięcia oraz na podstawie prognozy długu do 2032 r, to jest na okres na który zaciągnięte zostały zobowiązania. </w:t>
      </w:r>
    </w:p>
    <w:p w:rsidR="007629B4" w:rsidRPr="005F278E" w:rsidRDefault="007629B4" w:rsidP="005F278E">
      <w:pPr>
        <w:tabs>
          <w:tab w:val="left" w:pos="280"/>
          <w:tab w:val="left" w:pos="5103"/>
        </w:tabs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1. Prognozę dochodów </w:t>
      </w:r>
      <w:r w:rsidRPr="005F278E">
        <w:rPr>
          <w:rFonts w:asciiTheme="minorHAnsi" w:hAnsiTheme="minorHAnsi" w:cstheme="minorHAnsi"/>
          <w:sz w:val="24"/>
          <w:szCs w:val="24"/>
        </w:rPr>
        <w:t>w latach 201</w:t>
      </w:r>
      <w:r w:rsidR="005F278E">
        <w:rPr>
          <w:rFonts w:asciiTheme="minorHAnsi" w:hAnsiTheme="minorHAnsi" w:cstheme="minorHAnsi"/>
          <w:sz w:val="24"/>
          <w:szCs w:val="24"/>
        </w:rPr>
        <w:t>9 - 2032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wykazaną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1 </w:t>
      </w:r>
      <w:r w:rsidRPr="005F278E">
        <w:rPr>
          <w:rFonts w:asciiTheme="minorHAnsi" w:hAnsiTheme="minorHAnsi" w:cstheme="minorHAnsi"/>
          <w:sz w:val="24"/>
          <w:szCs w:val="24"/>
        </w:rPr>
        <w:t xml:space="preserve">skalkulowano </w:t>
      </w:r>
      <w:r w:rsidRPr="005F278E">
        <w:rPr>
          <w:rFonts w:asciiTheme="minorHAnsi" w:hAnsiTheme="minorHAnsi" w:cstheme="minorHAnsi"/>
          <w:sz w:val="24"/>
          <w:szCs w:val="24"/>
        </w:rPr>
        <w:br/>
        <w:t>na podstawie wykonania dochodów z lat 201</w:t>
      </w:r>
      <w:r w:rsidR="001F0A0F">
        <w:rPr>
          <w:rFonts w:asciiTheme="minorHAnsi" w:hAnsiTheme="minorHAnsi" w:cstheme="minorHAnsi"/>
          <w:sz w:val="24"/>
          <w:szCs w:val="24"/>
        </w:rPr>
        <w:t>6</w:t>
      </w:r>
      <w:r w:rsidRPr="005F278E">
        <w:rPr>
          <w:rFonts w:asciiTheme="minorHAnsi" w:hAnsiTheme="minorHAnsi" w:cstheme="minorHAnsi"/>
          <w:sz w:val="24"/>
          <w:szCs w:val="24"/>
        </w:rPr>
        <w:t>-201</w:t>
      </w:r>
      <w:r w:rsidR="005F278E">
        <w:rPr>
          <w:rFonts w:asciiTheme="minorHAnsi" w:hAnsiTheme="minorHAnsi" w:cstheme="minorHAnsi"/>
          <w:sz w:val="24"/>
          <w:szCs w:val="24"/>
        </w:rPr>
        <w:t>7</w:t>
      </w:r>
      <w:r w:rsidRPr="005F278E">
        <w:rPr>
          <w:rFonts w:asciiTheme="minorHAnsi" w:hAnsiTheme="minorHAnsi" w:cstheme="minorHAnsi"/>
          <w:sz w:val="24"/>
          <w:szCs w:val="24"/>
        </w:rPr>
        <w:t xml:space="preserve"> oraz przewidywanego wykonania </w:t>
      </w:r>
      <w:r w:rsidRPr="005F278E">
        <w:rPr>
          <w:rFonts w:asciiTheme="minorHAnsi" w:hAnsiTheme="minorHAnsi" w:cstheme="minorHAnsi"/>
          <w:sz w:val="24"/>
          <w:szCs w:val="24"/>
        </w:rPr>
        <w:br/>
        <w:t>za rok 201</w:t>
      </w:r>
      <w:r w:rsidR="005F278E">
        <w:rPr>
          <w:rFonts w:asciiTheme="minorHAnsi" w:hAnsiTheme="minorHAnsi" w:cstheme="minorHAnsi"/>
          <w:sz w:val="24"/>
          <w:szCs w:val="24"/>
        </w:rPr>
        <w:t>8</w:t>
      </w:r>
      <w:r w:rsidRPr="005F278E">
        <w:rPr>
          <w:rFonts w:asciiTheme="minorHAnsi" w:hAnsiTheme="minorHAnsi" w:cstheme="minorHAnsi"/>
          <w:sz w:val="24"/>
          <w:szCs w:val="24"/>
        </w:rPr>
        <w:t xml:space="preserve">,  </w:t>
      </w:r>
    </w:p>
    <w:p w:rsidR="007629B4" w:rsidRDefault="007629B4" w:rsidP="005F278E">
      <w:pPr>
        <w:tabs>
          <w:tab w:val="left" w:pos="280"/>
          <w:tab w:val="left" w:pos="5103"/>
        </w:tabs>
        <w:spacing w:line="360" w:lineRule="auto"/>
        <w:ind w:left="280" w:firstLine="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860C56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b/>
          <w:sz w:val="24"/>
          <w:szCs w:val="24"/>
        </w:rPr>
        <w:t>dochody ogółem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860C56">
        <w:rPr>
          <w:rFonts w:asciiTheme="minorHAnsi" w:hAnsiTheme="minorHAnsi" w:cstheme="minorHAnsi"/>
          <w:b/>
          <w:bCs/>
          <w:sz w:val="24"/>
          <w:szCs w:val="24"/>
        </w:rPr>
        <w:t>16 612 151,32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                                            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w tym: 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-   dochody bieżące                                                                                               </w:t>
      </w:r>
      <w:r w:rsidR="00860C56">
        <w:rPr>
          <w:rFonts w:asciiTheme="minorHAnsi" w:hAnsiTheme="minorHAnsi" w:cstheme="minorHAnsi"/>
          <w:bCs/>
          <w:sz w:val="24"/>
          <w:szCs w:val="24"/>
        </w:rPr>
        <w:t>15 554 650,32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</w:t>
      </w:r>
      <w:r w:rsidRPr="005F278E">
        <w:rPr>
          <w:rFonts w:asciiTheme="minorHAnsi" w:hAnsiTheme="minorHAnsi" w:cstheme="minorHAnsi"/>
          <w:sz w:val="24"/>
          <w:szCs w:val="24"/>
        </w:rPr>
        <w:t xml:space="preserve">-   dochody majątkowe                                                                                           </w:t>
      </w:r>
      <w:r w:rsidR="00860C56">
        <w:rPr>
          <w:rFonts w:asciiTheme="minorHAnsi" w:hAnsiTheme="minorHAnsi" w:cstheme="minorHAnsi"/>
          <w:bCs/>
          <w:sz w:val="24"/>
          <w:szCs w:val="24"/>
        </w:rPr>
        <w:t>1 057 501,00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1F2804" w:rsidRDefault="00E70631" w:rsidP="001F2804">
      <w:pPr>
        <w:spacing w:line="360" w:lineRule="auto"/>
        <w:ind w:firstLine="0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>
        <w:rPr>
          <w:rFonts w:ascii="Calibri" w:eastAsia="Calibri" w:hAnsi="Calibri" w:cs="Arial"/>
          <w:sz w:val="24"/>
          <w:szCs w:val="24"/>
          <w:lang w:eastAsia="en-US"/>
        </w:rPr>
        <w:t>Prognozy dochodów Gminy Krzęcin dokonano w podziałach merytorycznych</w:t>
      </w:r>
      <w:r w:rsidR="00C67C22">
        <w:rPr>
          <w:rFonts w:ascii="Calibri" w:eastAsia="Calibri" w:hAnsi="Calibri" w:cs="Arial"/>
          <w:sz w:val="24"/>
          <w:szCs w:val="24"/>
          <w:lang w:eastAsia="en-US"/>
        </w:rPr>
        <w:t>, a następnie sklasyfikowano w podziały wymagane ustawowo. Podział merytoryczny został sporządzony za pomocą paragrafów klasyfikacji budżetowej i objął dochody bieżące i majątkowe.</w:t>
      </w:r>
    </w:p>
    <w:p w:rsidR="001F2804" w:rsidRPr="001F2804" w:rsidRDefault="002C65B4" w:rsidP="001F2804">
      <w:pPr>
        <w:spacing w:line="360" w:lineRule="auto"/>
        <w:ind w:firstLine="0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>
        <w:rPr>
          <w:rFonts w:ascii="Calibri" w:eastAsia="Calibri" w:hAnsi="Calibri" w:cs="Arial"/>
          <w:sz w:val="24"/>
          <w:szCs w:val="24"/>
          <w:lang w:eastAsia="en-US"/>
        </w:rPr>
        <w:t>W</w:t>
      </w:r>
      <w:r w:rsidR="001F2804">
        <w:rPr>
          <w:rFonts w:ascii="Calibri" w:eastAsia="Calibri" w:hAnsi="Calibri" w:cs="Arial"/>
          <w:sz w:val="24"/>
          <w:szCs w:val="24"/>
          <w:lang w:eastAsia="en-US"/>
        </w:rPr>
        <w:t xml:space="preserve"> 2019 rok</w:t>
      </w:r>
      <w:r>
        <w:rPr>
          <w:rFonts w:ascii="Calibri" w:eastAsia="Calibri" w:hAnsi="Calibri" w:cs="Arial"/>
          <w:sz w:val="24"/>
          <w:szCs w:val="24"/>
          <w:lang w:eastAsia="en-US"/>
        </w:rPr>
        <w:t xml:space="preserve">u dochody ogółem wynikają z wartości przyjętych w projekcie budżetu oraz </w:t>
      </w:r>
      <w:r w:rsidR="001F2804">
        <w:rPr>
          <w:rFonts w:ascii="Calibri" w:eastAsia="Calibri" w:hAnsi="Calibri" w:cs="Arial"/>
          <w:sz w:val="24"/>
          <w:szCs w:val="24"/>
          <w:lang w:eastAsia="en-US"/>
        </w:rPr>
        <w:t xml:space="preserve"> uwzględniają </w:t>
      </w:r>
      <w:r w:rsidR="00053687">
        <w:rPr>
          <w:rFonts w:asciiTheme="minorHAnsi" w:hAnsiTheme="minorHAnsi" w:cstheme="minorHAnsi"/>
          <w:sz w:val="24"/>
          <w:szCs w:val="24"/>
        </w:rPr>
        <w:t>wejście</w:t>
      </w:r>
      <w:r w:rsidR="00053687" w:rsidRPr="00053687">
        <w:rPr>
          <w:rFonts w:asciiTheme="minorHAnsi" w:hAnsiTheme="minorHAnsi" w:cstheme="minorHAnsi"/>
          <w:sz w:val="24"/>
          <w:szCs w:val="24"/>
        </w:rPr>
        <w:t xml:space="preserve"> w życie w dniu 29 czerwca 2018 roku ustawy z dnia 7 czerwca 2018 roku o zmianie ustawy o odnawialnych źródłach energii oraz niektórych innych ustaw (Dz. U. z 2018, poz. 1276)</w:t>
      </w:r>
      <w:r w:rsidR="003358AB">
        <w:rPr>
          <w:rFonts w:asciiTheme="minorHAnsi" w:hAnsiTheme="minorHAnsi" w:cstheme="minorHAnsi"/>
          <w:sz w:val="24"/>
          <w:szCs w:val="24"/>
        </w:rPr>
        <w:t>.</w:t>
      </w:r>
      <w:r w:rsidR="003358AB">
        <w:rPr>
          <w:rFonts w:ascii="Calibri" w:eastAsia="Calibri" w:hAnsi="Calibri" w:cs="Arial"/>
          <w:sz w:val="24"/>
          <w:szCs w:val="24"/>
          <w:lang w:eastAsia="en-US"/>
        </w:rPr>
        <w:t>D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>ochody bieżące ogółem z roku na r</w:t>
      </w:r>
      <w:r w:rsidR="001F0A0F">
        <w:rPr>
          <w:rFonts w:ascii="Calibri" w:eastAsia="Calibri" w:hAnsi="Calibri" w:cs="Arial"/>
          <w:sz w:val="24"/>
          <w:szCs w:val="24"/>
          <w:lang w:eastAsia="en-US"/>
        </w:rPr>
        <w:t>ok przyjmują zróżnicowane wartości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>, uzależnio</w:t>
      </w:r>
      <w:r w:rsidR="001F0A0F">
        <w:rPr>
          <w:rFonts w:ascii="Calibri" w:eastAsia="Calibri" w:hAnsi="Calibri" w:cs="Arial"/>
          <w:sz w:val="24"/>
          <w:szCs w:val="24"/>
          <w:lang w:eastAsia="en-US"/>
        </w:rPr>
        <w:t>ne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 xml:space="preserve"> od wzrostu poszczególnych kategorii dochodów. 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Dochody z tytułu podatku od nieruchomości zostały zaplanowane na poziomie 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Pr="000268FD">
        <w:rPr>
          <w:rFonts w:asciiTheme="minorHAnsi" w:hAnsiTheme="minorHAnsi" w:cstheme="minorHAnsi"/>
          <w:b/>
          <w:bCs/>
          <w:sz w:val="24"/>
          <w:szCs w:val="24"/>
        </w:rPr>
        <w:t xml:space="preserve">3 003 458,00 zł </w:t>
      </w:r>
      <w:r>
        <w:rPr>
          <w:rFonts w:asciiTheme="minorHAnsi" w:hAnsiTheme="minorHAnsi" w:cstheme="minorHAnsi"/>
          <w:bCs/>
          <w:sz w:val="24"/>
          <w:szCs w:val="24"/>
        </w:rPr>
        <w:t>z czego: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- kwota </w:t>
      </w:r>
      <w:r w:rsidRPr="000268FD">
        <w:rPr>
          <w:rFonts w:asciiTheme="minorHAnsi" w:hAnsiTheme="minorHAnsi" w:cstheme="minorHAnsi"/>
          <w:b/>
          <w:bCs/>
          <w:sz w:val="24"/>
          <w:szCs w:val="24"/>
        </w:rPr>
        <w:t>553 457,00 zł</w:t>
      </w:r>
      <w:r>
        <w:rPr>
          <w:rFonts w:asciiTheme="minorHAnsi" w:hAnsiTheme="minorHAnsi" w:cstheme="minorHAnsi"/>
          <w:bCs/>
          <w:sz w:val="24"/>
          <w:szCs w:val="24"/>
        </w:rPr>
        <w:t xml:space="preserve"> stanowi zgłoszone wierzytelności do Syndyka masy upadłościowej </w:t>
      </w:r>
      <w:r w:rsidR="000B2CC0">
        <w:rPr>
          <w:rFonts w:asciiTheme="minorHAnsi" w:hAnsiTheme="minorHAnsi" w:cstheme="minorHAnsi"/>
          <w:bCs/>
          <w:sz w:val="24"/>
          <w:szCs w:val="24"/>
        </w:rPr>
        <w:br/>
      </w:r>
      <w:r>
        <w:rPr>
          <w:rFonts w:asciiTheme="minorHAnsi" w:hAnsiTheme="minorHAnsi" w:cstheme="minorHAnsi"/>
          <w:bCs/>
          <w:sz w:val="24"/>
          <w:szCs w:val="24"/>
        </w:rPr>
        <w:t>w związku z postępowaniem upadłościowym farmy wiatrowej. Środki zostały ujęte w planie dochodów na 2019 rok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- kwota </w:t>
      </w:r>
      <w:r w:rsidRPr="002E6DBF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2E6DBF" w:rsidRPr="002E6DBF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2E6DBF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2E6DBF" w:rsidRPr="002E6DBF">
        <w:rPr>
          <w:rFonts w:asciiTheme="minorHAnsi" w:hAnsiTheme="minorHAnsi" w:cstheme="minorHAnsi"/>
          <w:b/>
          <w:bCs/>
          <w:sz w:val="24"/>
          <w:szCs w:val="24"/>
        </w:rPr>
        <w:t>50 001,00 zł</w:t>
      </w:r>
      <w:r w:rsidR="002E6DBF">
        <w:rPr>
          <w:rFonts w:asciiTheme="minorHAnsi" w:hAnsiTheme="minorHAnsi" w:cstheme="minorHAnsi"/>
          <w:bCs/>
          <w:sz w:val="24"/>
          <w:szCs w:val="24"/>
        </w:rPr>
        <w:t xml:space="preserve"> stanowi prognozowany wymiar podatku od nieruchomości na 2019 rok, po uwzględnieniu</w:t>
      </w:r>
      <w:r w:rsidR="00950045">
        <w:rPr>
          <w:rFonts w:asciiTheme="minorHAnsi" w:hAnsiTheme="minorHAnsi" w:cstheme="minorHAnsi"/>
          <w:bCs/>
          <w:sz w:val="24"/>
          <w:szCs w:val="24"/>
        </w:rPr>
        <w:t xml:space="preserve"> zwrotu podatkuza 2018 rok </w:t>
      </w:r>
      <w:r w:rsidR="002E6DBF">
        <w:rPr>
          <w:rFonts w:asciiTheme="minorHAnsi" w:hAnsiTheme="minorHAnsi" w:cstheme="minorHAnsi"/>
          <w:bCs/>
          <w:sz w:val="24"/>
          <w:szCs w:val="24"/>
        </w:rPr>
        <w:t>w wysokości 475 958,00 zł</w:t>
      </w:r>
      <w:r w:rsidR="00950045">
        <w:rPr>
          <w:rFonts w:asciiTheme="minorHAnsi" w:hAnsiTheme="minorHAnsi" w:cstheme="minorHAnsi"/>
          <w:bCs/>
          <w:sz w:val="24"/>
          <w:szCs w:val="24"/>
        </w:rPr>
        <w:t xml:space="preserve"> z tytułu nadpłaty w/w podatku w związku z </w:t>
      </w:r>
      <w:r w:rsidR="00950045">
        <w:rPr>
          <w:rFonts w:asciiTheme="minorHAnsi" w:hAnsiTheme="minorHAnsi" w:cstheme="minorHAnsi"/>
          <w:sz w:val="24"/>
          <w:szCs w:val="24"/>
        </w:rPr>
        <w:t>wejściem</w:t>
      </w:r>
      <w:r w:rsidR="00950045" w:rsidRPr="00053687">
        <w:rPr>
          <w:rFonts w:asciiTheme="minorHAnsi" w:hAnsiTheme="minorHAnsi" w:cstheme="minorHAnsi"/>
          <w:sz w:val="24"/>
          <w:szCs w:val="24"/>
        </w:rPr>
        <w:t xml:space="preserve"> w życie w dniu 29 czerwca 2018 roku ustawy </w:t>
      </w:r>
      <w:r w:rsidR="00950045">
        <w:rPr>
          <w:rFonts w:asciiTheme="minorHAnsi" w:hAnsiTheme="minorHAnsi" w:cstheme="minorHAnsi"/>
          <w:sz w:val="24"/>
          <w:szCs w:val="24"/>
        </w:rPr>
        <w:br/>
      </w:r>
      <w:r w:rsidR="00950045" w:rsidRPr="00053687">
        <w:rPr>
          <w:rFonts w:asciiTheme="minorHAnsi" w:hAnsiTheme="minorHAnsi" w:cstheme="minorHAnsi"/>
          <w:sz w:val="24"/>
          <w:szCs w:val="24"/>
        </w:rPr>
        <w:t>z dnia 7 czerwca 2018 roku o zmianie ustawy o odnawialnych źródłach energii oraz niektórych innych ustaw (Dz. U. z 2018, poz. 1276)</w:t>
      </w:r>
      <w:r w:rsidR="00950045">
        <w:rPr>
          <w:rFonts w:asciiTheme="minorHAnsi" w:hAnsiTheme="minorHAnsi" w:cstheme="minorHAnsi"/>
          <w:sz w:val="24"/>
          <w:szCs w:val="24"/>
        </w:rPr>
        <w:t>.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 xml:space="preserve"> Na podstawie otrzymanej informacji Ministra Finansów, kwota subwencji ogólnej dla Gminy Krzęcin na 2019 rok wynosi </w:t>
      </w:r>
      <w:r w:rsidRPr="000B2CC0">
        <w:rPr>
          <w:rFonts w:asciiTheme="minorHAnsi" w:hAnsiTheme="minorHAnsi" w:cstheme="minorHAnsi"/>
          <w:b/>
          <w:sz w:val="24"/>
          <w:szCs w:val="24"/>
        </w:rPr>
        <w:t>3 067 080,00 zł</w:t>
      </w:r>
      <w:r>
        <w:rPr>
          <w:rFonts w:asciiTheme="minorHAnsi" w:hAnsiTheme="minorHAnsi" w:cstheme="minorHAnsi"/>
          <w:sz w:val="24"/>
          <w:szCs w:val="24"/>
        </w:rPr>
        <w:t>, w tym: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wyrównawcza – 897 379,00 zł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równoważąca – 22 726,00 zł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oświatowa – 2 146 975,00 zł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Wysokość subwencji ogólnej, w odniesieniu do roku 2018, została obniżona o kwotę 311 468,00 zł. 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Planowana na 2019 rok kwota dochodów z tytułu udziału we wpływach z podatku dochodowego od osób fizycznych wynosi</w:t>
      </w:r>
      <w:r w:rsidR="00BD180E">
        <w:rPr>
          <w:rFonts w:asciiTheme="minorHAnsi" w:hAnsiTheme="minorHAnsi" w:cstheme="minorHAnsi"/>
          <w:bCs/>
          <w:sz w:val="24"/>
          <w:szCs w:val="24"/>
        </w:rPr>
        <w:t>ć</w:t>
      </w:r>
      <w:r>
        <w:rPr>
          <w:rFonts w:asciiTheme="minorHAnsi" w:hAnsiTheme="minorHAnsi" w:cstheme="minorHAnsi"/>
          <w:bCs/>
          <w:sz w:val="24"/>
          <w:szCs w:val="24"/>
        </w:rPr>
        <w:t xml:space="preserve"> będzie 1 871 327,00 zł.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156757" w:rsidRPr="00156757" w:rsidRDefault="00156757" w:rsidP="00156757">
      <w:pPr>
        <w:tabs>
          <w:tab w:val="left" w:pos="280"/>
          <w:tab w:val="left" w:pos="5103"/>
        </w:tabs>
        <w:suppressAutoHyphens/>
        <w:autoSpaceDN w:val="0"/>
        <w:spacing w:before="120" w:line="360" w:lineRule="auto"/>
        <w:ind w:firstLine="0"/>
        <w:contextualSpacing/>
        <w:jc w:val="both"/>
        <w:textAlignment w:val="baseline"/>
        <w:rPr>
          <w:rFonts w:ascii="Calibri" w:hAnsi="Calibri"/>
          <w:sz w:val="24"/>
          <w:szCs w:val="24"/>
        </w:rPr>
      </w:pPr>
      <w:r w:rsidRPr="00156757">
        <w:rPr>
          <w:rFonts w:ascii="Calibri" w:hAnsi="Calibri"/>
          <w:b/>
          <w:sz w:val="24"/>
          <w:szCs w:val="24"/>
        </w:rPr>
        <w:t>Dochody majątkowe (kolumna 1.2)-</w:t>
      </w:r>
      <w:r w:rsidRPr="00156757">
        <w:rPr>
          <w:rFonts w:ascii="Calibri" w:hAnsi="Calibri"/>
          <w:sz w:val="24"/>
          <w:szCs w:val="24"/>
        </w:rPr>
        <w:t xml:space="preserve"> planowane dochody w tej pozycji związane są </w:t>
      </w:r>
      <w:r w:rsidRPr="00156757">
        <w:rPr>
          <w:rFonts w:ascii="Calibri" w:hAnsi="Calibri"/>
          <w:sz w:val="24"/>
          <w:szCs w:val="24"/>
        </w:rPr>
        <w:br/>
        <w:t>ze sprzedażą działek oraz gruntów stanowiących mienie gminy (kolumna 1.2.1), a także uwzględniono dotacje i środki przeznaczone na realizację inwestycji (kolumna 1.2.2).</w:t>
      </w:r>
      <w:r w:rsidRPr="00156757">
        <w:rPr>
          <w:rFonts w:ascii="Calibri" w:hAnsi="Calibri"/>
          <w:sz w:val="24"/>
          <w:szCs w:val="24"/>
        </w:rPr>
        <w:br/>
      </w:r>
      <w:r w:rsidR="006E399B">
        <w:rPr>
          <w:rFonts w:ascii="Calibri" w:hAnsi="Calibri"/>
          <w:sz w:val="24"/>
          <w:szCs w:val="24"/>
        </w:rPr>
        <w:t>W latach 2022 – 2024</w:t>
      </w:r>
      <w:r w:rsidRPr="00156757">
        <w:rPr>
          <w:rFonts w:ascii="Calibri" w:hAnsi="Calibri"/>
          <w:sz w:val="24"/>
          <w:szCs w:val="24"/>
        </w:rPr>
        <w:t xml:space="preserve"> wykazano dochody ze sprzedaży majątku (sprzedany budynek świetlicy wiejskiej w Żeńsku), której płatność rozłożona jest na raty (w kwocie 3 500 zł rocznie). </w:t>
      </w:r>
      <w:r w:rsidRPr="00156757">
        <w:rPr>
          <w:rFonts w:ascii="Calibri" w:hAnsi="Calibri" w:cs="Calibri"/>
          <w:bCs/>
          <w:sz w:val="24"/>
          <w:szCs w:val="24"/>
        </w:rPr>
        <w:t>W latach</w:t>
      </w:r>
      <w:r w:rsidR="006E399B">
        <w:rPr>
          <w:rFonts w:ascii="Calibri" w:hAnsi="Calibri" w:cs="Calibri"/>
          <w:bCs/>
          <w:sz w:val="24"/>
          <w:szCs w:val="24"/>
        </w:rPr>
        <w:t xml:space="preserve"> 2019 – 2024</w:t>
      </w:r>
      <w:r w:rsidRPr="00156757">
        <w:rPr>
          <w:rFonts w:ascii="Calibri" w:hAnsi="Calibri" w:cs="Calibri"/>
          <w:bCs/>
          <w:sz w:val="24"/>
          <w:szCs w:val="24"/>
        </w:rPr>
        <w:t xml:space="preserve"> zaplanowano dochody ze sprzedaży majątku Gminy, tj. sprzedaż działek rolnych, działek użytkowych i budowlanych o łącznej powierzchni 4,5592 ha (szacunkowa wartość: 414 590,00 zł) oraz zabudowanych (budynek po byłej remizie strażackiej ok. 90 000,00 zł; budynek Szkoły Podstawowej w miejscowości Granowo) – łączna wartość dochodów z tytułu sprzedaży majątku </w:t>
      </w:r>
      <w:r w:rsidR="00DB7265">
        <w:rPr>
          <w:rFonts w:ascii="Calibri" w:hAnsi="Calibri" w:cs="Calibri"/>
          <w:b/>
          <w:bCs/>
          <w:sz w:val="24"/>
          <w:szCs w:val="24"/>
        </w:rPr>
        <w:t>1 664 700,00</w:t>
      </w:r>
      <w:r w:rsidRPr="00156757">
        <w:rPr>
          <w:rFonts w:ascii="Calibri" w:hAnsi="Calibri" w:cs="Calibri"/>
          <w:b/>
          <w:bCs/>
          <w:sz w:val="24"/>
          <w:szCs w:val="24"/>
        </w:rPr>
        <w:t xml:space="preserve"> zł,</w:t>
      </w:r>
      <w:r w:rsidRPr="00156757">
        <w:rPr>
          <w:rFonts w:ascii="Calibri" w:hAnsi="Calibri" w:cs="Calibri"/>
          <w:bCs/>
          <w:sz w:val="24"/>
          <w:szCs w:val="24"/>
        </w:rPr>
        <w:t xml:space="preserve"> przy czym dochody z tytułu sprzedaży budynku Szkoły Podstawowej w Granowie podzielono na płatność w latach 2022 </w:t>
      </w:r>
      <w:r w:rsidRPr="00156757">
        <w:rPr>
          <w:rFonts w:ascii="Calibri" w:hAnsi="Calibri" w:cs="Calibri"/>
          <w:bCs/>
          <w:sz w:val="24"/>
          <w:szCs w:val="24"/>
        </w:rPr>
        <w:br/>
        <w:t xml:space="preserve">i 2023 w kwotach po 500 000,00 zł. </w:t>
      </w:r>
      <w:r w:rsidRPr="00156757">
        <w:rPr>
          <w:rFonts w:ascii="Calibri" w:hAnsi="Calibri"/>
          <w:sz w:val="24"/>
          <w:szCs w:val="24"/>
        </w:rPr>
        <w:t>Od 2025 roku Gmina nie planuje sprzedaży majątku.</w:t>
      </w:r>
    </w:p>
    <w:p w:rsidR="00156757" w:rsidRDefault="00156757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Default="007629B4" w:rsidP="005F278E">
      <w:pPr>
        <w:tabs>
          <w:tab w:val="left" w:pos="280"/>
          <w:tab w:val="left" w:pos="5103"/>
        </w:tabs>
        <w:spacing w:line="360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2. Prognozę wydatków </w:t>
      </w:r>
      <w:r w:rsidRPr="00E70631">
        <w:rPr>
          <w:rFonts w:asciiTheme="minorHAnsi" w:hAnsiTheme="minorHAnsi" w:cstheme="minorHAnsi"/>
          <w:bCs/>
          <w:sz w:val="24"/>
          <w:szCs w:val="24"/>
        </w:rPr>
        <w:t>na lata 201</w:t>
      </w:r>
      <w:r w:rsidR="00E70631">
        <w:rPr>
          <w:rFonts w:asciiTheme="minorHAnsi" w:hAnsiTheme="minorHAnsi" w:cstheme="minorHAnsi"/>
          <w:bCs/>
          <w:sz w:val="24"/>
          <w:szCs w:val="24"/>
        </w:rPr>
        <w:t xml:space="preserve">9 </w:t>
      </w:r>
      <w:r w:rsidRPr="00E70631">
        <w:rPr>
          <w:rFonts w:asciiTheme="minorHAnsi" w:hAnsiTheme="minorHAnsi" w:cstheme="minorHAnsi"/>
          <w:bCs/>
          <w:sz w:val="24"/>
          <w:szCs w:val="24"/>
        </w:rPr>
        <w:t>-</w:t>
      </w:r>
      <w:r w:rsidR="00E70631">
        <w:rPr>
          <w:rFonts w:asciiTheme="minorHAnsi" w:hAnsiTheme="minorHAnsi" w:cstheme="minorHAnsi"/>
          <w:bCs/>
          <w:sz w:val="24"/>
          <w:szCs w:val="24"/>
        </w:rPr>
        <w:t xml:space="preserve"> 2032</w:t>
      </w:r>
      <w:r w:rsidR="00BF13A4">
        <w:rPr>
          <w:rFonts w:asciiTheme="minorHAnsi" w:hAnsiTheme="minorHAnsi" w:cstheme="minorHAnsi"/>
          <w:bCs/>
          <w:sz w:val="24"/>
          <w:szCs w:val="24"/>
        </w:rPr>
        <w:t>, przedstawia kolumna 2.</w:t>
      </w:r>
    </w:p>
    <w:p w:rsidR="00BF13A4" w:rsidRPr="00BF13A4" w:rsidRDefault="000C7ACA" w:rsidP="00BF13A4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</w:t>
      </w:r>
      <w:r w:rsidR="00BF13A4" w:rsidRPr="00BF13A4">
        <w:rPr>
          <w:rFonts w:ascii="Calibri" w:hAnsi="Calibri"/>
          <w:sz w:val="24"/>
          <w:szCs w:val="24"/>
        </w:rPr>
        <w:t xml:space="preserve"> Wielolet</w:t>
      </w:r>
      <w:r>
        <w:rPr>
          <w:rFonts w:ascii="Calibri" w:hAnsi="Calibri"/>
          <w:sz w:val="24"/>
          <w:szCs w:val="24"/>
        </w:rPr>
        <w:t>niej Prognozie Finansowej w 2019</w:t>
      </w:r>
      <w:r w:rsidR="00BF13A4" w:rsidRPr="00BF13A4">
        <w:rPr>
          <w:rFonts w:ascii="Calibri" w:hAnsi="Calibri"/>
          <w:sz w:val="24"/>
          <w:szCs w:val="24"/>
        </w:rPr>
        <w:t xml:space="preserve">  roku </w:t>
      </w:r>
      <w:r>
        <w:rPr>
          <w:rFonts w:ascii="Calibri" w:hAnsi="Calibri"/>
          <w:sz w:val="24"/>
          <w:szCs w:val="24"/>
        </w:rPr>
        <w:t xml:space="preserve">wydatki bieżące zostały </w:t>
      </w:r>
      <w:r w:rsidR="00BF13A4" w:rsidRPr="00BF13A4">
        <w:rPr>
          <w:rFonts w:ascii="Calibri" w:hAnsi="Calibri"/>
          <w:sz w:val="24"/>
          <w:szCs w:val="24"/>
        </w:rPr>
        <w:t xml:space="preserve"> skalkulowane w oparciu o przewidywane zapotrzebowanie. Jednak uwzględniając zmianę przepisów w związku z </w:t>
      </w:r>
      <w:r w:rsidR="00BF13A4" w:rsidRPr="00BF13A4">
        <w:rPr>
          <w:rFonts w:ascii="Calibri" w:hAnsi="Calibri" w:cs="Calibri"/>
          <w:sz w:val="24"/>
          <w:szCs w:val="24"/>
        </w:rPr>
        <w:t xml:space="preserve">wejściem w życie w dniu 29 czerwca 2018 roku ustawy z dnia </w:t>
      </w:r>
      <w:r w:rsidR="00BF13A4" w:rsidRPr="00BF13A4">
        <w:rPr>
          <w:rFonts w:ascii="Calibri" w:hAnsi="Calibri" w:cs="Calibri"/>
          <w:sz w:val="24"/>
          <w:szCs w:val="24"/>
        </w:rPr>
        <w:br/>
        <w:t>7 czerwca 2018 roku o zmianie ustawy o odnawialnych źródłach energii oraz niektórych innych ustaw (Dz. U. z 2018, poz. 1276)</w:t>
      </w:r>
      <w:r w:rsidR="00BF13A4" w:rsidRPr="00BF13A4">
        <w:rPr>
          <w:rFonts w:ascii="Calibri" w:hAnsi="Calibri"/>
          <w:sz w:val="24"/>
          <w:szCs w:val="24"/>
        </w:rPr>
        <w:t>, zachowuje się zasadę ostrożności w realizacji wydatków bieżących, tj. wydatki bieżące nie powinny przekroczyć dochodów bieżących wykonanych</w:t>
      </w:r>
      <w:r>
        <w:rPr>
          <w:rFonts w:ascii="Calibri" w:hAnsi="Calibri"/>
          <w:sz w:val="24"/>
          <w:szCs w:val="24"/>
        </w:rPr>
        <w:t xml:space="preserve"> w 2019</w:t>
      </w:r>
      <w:r w:rsidR="00BF13A4" w:rsidRPr="00BF13A4">
        <w:rPr>
          <w:rFonts w:ascii="Calibri" w:hAnsi="Calibri"/>
          <w:sz w:val="24"/>
          <w:szCs w:val="24"/>
        </w:rPr>
        <w:t xml:space="preserve"> roku</w:t>
      </w:r>
      <w:r>
        <w:rPr>
          <w:rFonts w:ascii="Calibri" w:hAnsi="Calibri"/>
          <w:sz w:val="24"/>
          <w:szCs w:val="24"/>
        </w:rPr>
        <w:t xml:space="preserve"> i </w:t>
      </w:r>
      <w:r w:rsidR="00BF13A4" w:rsidRPr="00BF13A4">
        <w:rPr>
          <w:rFonts w:ascii="Calibri" w:hAnsi="Calibri"/>
          <w:sz w:val="24"/>
          <w:szCs w:val="24"/>
        </w:rPr>
        <w:t xml:space="preserve">zostaną </w:t>
      </w:r>
      <w:r>
        <w:rPr>
          <w:rFonts w:ascii="Calibri" w:hAnsi="Calibri"/>
          <w:sz w:val="24"/>
          <w:szCs w:val="24"/>
        </w:rPr>
        <w:t xml:space="preserve">w znacznym stopniu </w:t>
      </w:r>
      <w:r w:rsidR="00BF13A4" w:rsidRPr="00BF13A4">
        <w:rPr>
          <w:rFonts w:ascii="Calibri" w:hAnsi="Calibri"/>
          <w:sz w:val="24"/>
          <w:szCs w:val="24"/>
        </w:rPr>
        <w:t xml:space="preserve">ograniczone ze względu na </w:t>
      </w:r>
      <w:r w:rsidR="00BF13A4" w:rsidRPr="00BF13A4">
        <w:rPr>
          <w:rFonts w:ascii="Calibri" w:hAnsi="Calibri"/>
          <w:sz w:val="24"/>
          <w:szCs w:val="24"/>
        </w:rPr>
        <w:lastRenderedPageBreak/>
        <w:t xml:space="preserve">konieczność zwrotu nadpłaty z tytułu podatku od nieruchomości. Realizowane będą tylko te inwestycje, na które Gmina Krzęcin ma już podpisane umowy na dofinansowanie.  </w:t>
      </w:r>
    </w:p>
    <w:p w:rsidR="002E4A8F" w:rsidRDefault="00BF13A4" w:rsidP="00BF13A4">
      <w:pPr>
        <w:spacing w:before="240" w:line="360" w:lineRule="auto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 w:rsidRPr="00BF13A4">
        <w:rPr>
          <w:rFonts w:ascii="Calibri" w:eastAsia="Calibri" w:hAnsi="Calibri" w:cs="Arial"/>
          <w:sz w:val="24"/>
          <w:szCs w:val="24"/>
          <w:lang w:eastAsia="en-US"/>
        </w:rPr>
        <w:t xml:space="preserve">Gmina Krzęcin w prognozach wydatków na lata 2019 i 2020 zachowa zasadę </w:t>
      </w:r>
      <w:r w:rsidRPr="00BF13A4">
        <w:rPr>
          <w:rFonts w:ascii="Calibri" w:eastAsia="Calibri" w:hAnsi="Calibri" w:cs="Arial"/>
          <w:sz w:val="24"/>
          <w:szCs w:val="24"/>
          <w:lang w:eastAsia="en-US"/>
        </w:rPr>
        <w:br/>
        <w:t xml:space="preserve">ostrożności w realizacji zdań bieżących. Jedną z możliwości zmniejszenia wydatków bieżących jest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t xml:space="preserve">ograniczenie wydatków na oświatę, które przekraczają wysokość subwencji oświatowej o prawie 100%. Planowana jest likwidacja Punktu Filialnego w Granowie,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br/>
        <w:t xml:space="preserve">do którego uczęszcza tylko 13 uczniów, a koszty jego funkcjonowania stanowią kwotę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br/>
        <w:t>ok. 300 000,00 zł</w:t>
      </w:r>
      <w:r w:rsidR="006873DC">
        <w:rPr>
          <w:rFonts w:ascii="Calibri" w:eastAsia="Calibri" w:hAnsi="Calibri" w:cs="Arial"/>
          <w:sz w:val="24"/>
          <w:szCs w:val="24"/>
          <w:lang w:eastAsia="en-US"/>
        </w:rPr>
        <w:t xml:space="preserve">. W latach 2022 – 2023 uwzględniono ewentualne przeznaczenie budynku szkolnego do sprzedaży. Postanowiono także zmniejszyć liczbę stanowisk kierowniczych </w:t>
      </w:r>
      <w:r w:rsidR="00A172DE">
        <w:rPr>
          <w:rFonts w:ascii="Calibri" w:eastAsia="Calibri" w:hAnsi="Calibri" w:cs="Arial"/>
          <w:sz w:val="24"/>
          <w:szCs w:val="24"/>
          <w:lang w:eastAsia="en-US"/>
        </w:rPr>
        <w:br/>
      </w:r>
      <w:r w:rsidR="006873DC">
        <w:rPr>
          <w:rFonts w:ascii="Calibri" w:eastAsia="Calibri" w:hAnsi="Calibri" w:cs="Arial"/>
          <w:sz w:val="24"/>
          <w:szCs w:val="24"/>
          <w:lang w:eastAsia="en-US"/>
        </w:rPr>
        <w:t>z 3 na 2 stanowiska</w:t>
      </w:r>
      <w:r w:rsidR="00A172DE">
        <w:rPr>
          <w:rFonts w:ascii="Calibri" w:eastAsia="Calibri" w:hAnsi="Calibri" w:cs="Arial"/>
          <w:sz w:val="24"/>
          <w:szCs w:val="24"/>
          <w:lang w:eastAsia="en-US"/>
        </w:rPr>
        <w:t xml:space="preserve"> w Szkole Podstawowej w Krzęcinie z początkiem roku budżetowego. Zamierza się również zwrócić wyższą uwagę na podział poszczególnych klas na oddziały, aby ograniczyć wydatki na funkcjonowanie Szkoły Podstawowej w Krzęcinie.</w:t>
      </w:r>
    </w:p>
    <w:p w:rsidR="00BF13A4" w:rsidRPr="00BF13A4" w:rsidRDefault="00BF13A4" w:rsidP="00BF13A4">
      <w:pPr>
        <w:spacing w:before="240" w:line="360" w:lineRule="auto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 w:rsidRPr="00BF13A4">
        <w:rPr>
          <w:rFonts w:ascii="Calibri" w:eastAsia="Calibri" w:hAnsi="Calibri" w:cs="Arial"/>
          <w:sz w:val="24"/>
          <w:szCs w:val="24"/>
          <w:lang w:eastAsia="en-US"/>
        </w:rPr>
        <w:t>Wydatki bieżące jednostek będą realizowane w oparciu o przewidywane zapotrzebowanie i z zachowaniem ostrożności, aby nie przekroczyły dochodów bieżących.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line="360" w:lineRule="auto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>Gmina Krzęcin, w ramach zmniejszonych wielkości wydatków bieżących w latach 2019 – 2020, planuje również ograniczyć wydatki w następujących dziedzinach: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 - zmniejszenie wydatków na oświatę – wygaszenie klas gimnazjalnych na dzień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>30 czerwca 2019 roku (150 000,00 zł),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>- ograniczenie wydatków na promocję Gminy (20 000,00 zł),</w:t>
      </w:r>
    </w:p>
    <w:p w:rsid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- zmniejszenie środków na dotacje celowe dla organizacji pozarządowych oraz dotacji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 xml:space="preserve">celowych na prace restauratorskie i konserwatorskie w kościołach znajdujących się na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>terenie Gminy (30 000,00 zł),</w:t>
      </w:r>
    </w:p>
    <w:p w:rsidR="00B01FB2" w:rsidRPr="00BF13A4" w:rsidRDefault="00B01FB2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>
        <w:rPr>
          <w:rFonts w:ascii="Calibri" w:eastAsia="Calibri" w:hAnsi="Calibri" w:cs="Calibri"/>
          <w:bCs/>
          <w:sz w:val="24"/>
          <w:szCs w:val="24"/>
          <w:lang w:eastAsia="en-US"/>
        </w:rPr>
        <w:t>- zmniejszenie wydatków na działalność kulturalną (100 000,00 zł),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- podjęcie zabiegów o wystąpienie do Ministerstwa Finansów u udzielenie subwencji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 xml:space="preserve">wyrównawczej w 2019 roku z tytułu utraconych dochodów własnych gminy (podatek od nieruchomości) w związku z wejściem w życie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t xml:space="preserve">w dniu 29 czerwca 2018 roku ustawy z dnia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br/>
        <w:t xml:space="preserve">7 czerwca 2018 roku o zmianie ustawy o odnawialnych źródłach energii oraz niektórych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br/>
        <w:t>innych ustaw (Dz. U. z 2018, poz. 1276).</w:t>
      </w:r>
    </w:p>
    <w:p w:rsidR="00BF13A4" w:rsidRPr="00BF13A4" w:rsidRDefault="00BF13A4" w:rsidP="00BF13A4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 xml:space="preserve">W latach kolejnych tj. od 2021 - 2032 przyjęto średnioroczny wzrost wydatków bieżących o około 2,0 % w stosunku do roku poprzedniego (uwzględnia się wzrost cen, wzrost płacy minimalnej). Przyjęto zasadę, iż wydatki bieżące nie mogą być wyższe niż </w:t>
      </w:r>
      <w:r w:rsidRPr="00BF13A4">
        <w:rPr>
          <w:rFonts w:ascii="Calibri" w:hAnsi="Calibri"/>
          <w:sz w:val="24"/>
          <w:szCs w:val="24"/>
        </w:rPr>
        <w:lastRenderedPageBreak/>
        <w:t>planowane dochody bieżące powiększone o nadwyżkę budżetową z lat poprzednich i wolne środki.</w:t>
      </w:r>
    </w:p>
    <w:p w:rsidR="00BF13A4" w:rsidRPr="00BF13A4" w:rsidRDefault="00BF13A4" w:rsidP="00BF13A4">
      <w:pPr>
        <w:suppressAutoHyphens/>
        <w:autoSpaceDN w:val="0"/>
        <w:spacing w:line="360" w:lineRule="auto"/>
        <w:ind w:firstLine="0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Wydatki bieżące w Wieloletniej Prognozie Finansowej: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Obsługa długu – wydatki na obsługę długu zaplanowano w oparciu o przewidywane harmonogramy spłat zaciągniętych pożyczek i kredytu konsolidacyjnego.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Wynagrodzenia i składki od ni</w:t>
      </w:r>
      <w:r w:rsidR="00484E69">
        <w:rPr>
          <w:rFonts w:ascii="Calibri" w:hAnsi="Calibri"/>
          <w:sz w:val="24"/>
          <w:szCs w:val="24"/>
        </w:rPr>
        <w:t xml:space="preserve">ch naliczane w latach  2019 – </w:t>
      </w:r>
      <w:r w:rsidRPr="00BF13A4">
        <w:rPr>
          <w:rFonts w:ascii="Calibri" w:hAnsi="Calibri"/>
          <w:sz w:val="24"/>
          <w:szCs w:val="24"/>
        </w:rPr>
        <w:t>2032</w:t>
      </w:r>
      <w:r w:rsidR="00484E69">
        <w:rPr>
          <w:rFonts w:ascii="Calibri" w:hAnsi="Calibri"/>
          <w:sz w:val="24"/>
          <w:szCs w:val="24"/>
        </w:rPr>
        <w:t>,</w:t>
      </w:r>
      <w:r w:rsidRPr="00BF13A4">
        <w:rPr>
          <w:rFonts w:ascii="Calibri" w:hAnsi="Calibri"/>
          <w:sz w:val="24"/>
          <w:szCs w:val="24"/>
        </w:rPr>
        <w:t xml:space="preserve"> ich wielkość uzależniona będzie od możliwych do osiągnięcia dochodów, przyjęto jednak założenie, iż wynagrodzenie wraz ze składkami od nich naliczonymi będą wzrastać </w:t>
      </w:r>
      <w:r w:rsidRPr="00BF13A4">
        <w:rPr>
          <w:rFonts w:ascii="Calibri" w:hAnsi="Calibri"/>
          <w:sz w:val="24"/>
          <w:szCs w:val="24"/>
        </w:rPr>
        <w:br/>
        <w:t>o około 2,0% rocznie (kolumna 11.1)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Wydatki związane z funkcjonowaniem organów jst – przyjęto założenie, iż ich wielkości wzrastają o około 1,0 % rocznie (kolumna 11.2), zgodnie z prognozowanym wzrostem cen.</w:t>
      </w:r>
    </w:p>
    <w:p w:rsidR="007629B4" w:rsidRPr="005F278E" w:rsidRDefault="007629B4" w:rsidP="005F278E">
      <w:pPr>
        <w:tabs>
          <w:tab w:val="left" w:pos="280"/>
          <w:tab w:val="left" w:pos="5103"/>
        </w:tabs>
        <w:spacing w:line="360" w:lineRule="auto"/>
        <w:ind w:left="360" w:hanging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a)wydatki bieżące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(2.1) – </w:t>
      </w:r>
      <w:r w:rsidR="00484E69">
        <w:rPr>
          <w:rFonts w:asciiTheme="minorHAnsi" w:hAnsiTheme="minorHAnsi" w:cstheme="minorHAnsi"/>
          <w:sz w:val="24"/>
          <w:szCs w:val="24"/>
        </w:rPr>
        <w:t xml:space="preserve">skalkulowano </w:t>
      </w:r>
      <w:r w:rsidR="00964FBA">
        <w:rPr>
          <w:rFonts w:asciiTheme="minorHAnsi" w:hAnsiTheme="minorHAnsi" w:cstheme="minorHAnsi"/>
          <w:sz w:val="24"/>
          <w:szCs w:val="24"/>
        </w:rPr>
        <w:t>w oparciu o przewidywane zapotrzebowanie,</w:t>
      </w:r>
      <w:r w:rsidR="00484E69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w tym: 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wydatki  na obsługę długu </w:t>
      </w:r>
      <w:r w:rsidR="00E70631">
        <w:rPr>
          <w:rFonts w:asciiTheme="minorHAnsi" w:hAnsiTheme="minorHAnsi" w:cstheme="minorHAnsi"/>
          <w:b/>
          <w:sz w:val="24"/>
          <w:szCs w:val="24"/>
        </w:rPr>
        <w:t>195 000</w:t>
      </w:r>
      <w:r w:rsidR="00A54051">
        <w:rPr>
          <w:rFonts w:asciiTheme="minorHAnsi" w:hAnsiTheme="minorHAnsi" w:cstheme="minorHAnsi"/>
          <w:b/>
          <w:sz w:val="24"/>
          <w:szCs w:val="24"/>
        </w:rPr>
        <w:t xml:space="preserve"> zł.</w:t>
      </w:r>
      <w:r w:rsidR="001B7E73">
        <w:rPr>
          <w:rFonts w:asciiTheme="minorHAnsi" w:hAnsiTheme="minorHAnsi" w:cstheme="minorHAnsi"/>
          <w:sz w:val="24"/>
          <w:szCs w:val="24"/>
        </w:rPr>
        <w:t xml:space="preserve"> Zachowano szczególną ostrożność przy realizacji zadań bieżących.</w:t>
      </w:r>
    </w:p>
    <w:p w:rsidR="007629B4" w:rsidRPr="005F278E" w:rsidRDefault="007629B4" w:rsidP="005F278E">
      <w:pPr>
        <w:pStyle w:val="Akapitzlist1"/>
        <w:keepNext/>
        <w:tabs>
          <w:tab w:val="left" w:pos="280"/>
          <w:tab w:val="left" w:pos="840"/>
          <w:tab w:val="left" w:pos="9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E70631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 wydatki ogółem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E70631">
        <w:rPr>
          <w:rFonts w:asciiTheme="minorHAnsi" w:hAnsiTheme="minorHAnsi" w:cstheme="minorHAnsi"/>
          <w:b/>
          <w:bCs/>
          <w:sz w:val="24"/>
          <w:szCs w:val="24"/>
        </w:rPr>
        <w:t>16 421 971,32</w:t>
      </w:r>
      <w:r w:rsidR="0046471B"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</w:p>
    <w:p w:rsidR="007629B4" w:rsidRPr="005F278E" w:rsidRDefault="007629B4" w:rsidP="005F278E">
      <w:pPr>
        <w:pStyle w:val="Akapitzlist1"/>
        <w:tabs>
          <w:tab w:val="left" w:pos="2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w tym: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     - wydatki bieżące                                                                                                  </w:t>
      </w:r>
      <w:r w:rsidR="00E70631">
        <w:rPr>
          <w:rFonts w:asciiTheme="minorHAnsi" w:hAnsiTheme="minorHAnsi" w:cstheme="minorHAnsi"/>
          <w:bCs/>
          <w:sz w:val="24"/>
          <w:szCs w:val="24"/>
        </w:rPr>
        <w:t>15 078 683,32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   </w:t>
      </w:r>
    </w:p>
    <w:p w:rsidR="007629B4" w:rsidRPr="005F278E" w:rsidRDefault="007629B4" w:rsidP="005F278E">
      <w:pPr>
        <w:pStyle w:val="Akapitzlist"/>
        <w:keepNext/>
        <w:tabs>
          <w:tab w:val="left" w:pos="280"/>
          <w:tab w:val="left" w:pos="9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 xml:space="preserve">- wydatki majątkowe                                                                                              </w:t>
      </w:r>
      <w:r w:rsidR="00E70631">
        <w:rPr>
          <w:rFonts w:asciiTheme="minorHAnsi" w:hAnsiTheme="minorHAnsi" w:cstheme="minorHAnsi"/>
          <w:bCs/>
          <w:sz w:val="24"/>
          <w:szCs w:val="24"/>
        </w:rPr>
        <w:t>1 343 288,00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 </w:t>
      </w:r>
    </w:p>
    <w:p w:rsidR="00EF5B35" w:rsidRPr="001C731C" w:rsidRDefault="005B2008" w:rsidP="001C731C">
      <w:pPr>
        <w:spacing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 ramach wydatków w przedsięwzięciach wykazano</w:t>
      </w:r>
      <w:r w:rsidR="001C731C">
        <w:rPr>
          <w:rFonts w:asciiTheme="minorHAnsi" w:hAnsiTheme="minorHAnsi" w:cstheme="minorHAnsi"/>
          <w:sz w:val="24"/>
          <w:szCs w:val="24"/>
        </w:rPr>
        <w:t xml:space="preserve"> kontynuację w realizacji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Projektu pn. „</w:t>
      </w:r>
      <w:r w:rsidR="00EF5B35" w:rsidRPr="005F278E">
        <w:rPr>
          <w:rFonts w:asciiTheme="minorHAnsi" w:hAnsiTheme="minorHAnsi" w:cstheme="minorHAnsi"/>
          <w:b/>
          <w:sz w:val="24"/>
          <w:szCs w:val="24"/>
        </w:rPr>
        <w:t>Nowoczesna szkoła-kompetentny uczeń”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w ramach Regionalnego Programu Operacyjnego Województwa Zachodniopomorskiego 2014-2020, współfinansowanego ze środków Europejskiego Funduszu</w:t>
      </w:r>
      <w:r>
        <w:rPr>
          <w:rFonts w:asciiTheme="minorHAnsi" w:hAnsiTheme="minorHAnsi" w:cstheme="minorHAnsi"/>
          <w:sz w:val="24"/>
          <w:szCs w:val="24"/>
        </w:rPr>
        <w:t xml:space="preserve"> Społecznego. Projekt ten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realizowany </w:t>
      </w:r>
      <w:r>
        <w:rPr>
          <w:rFonts w:asciiTheme="minorHAnsi" w:hAnsiTheme="minorHAnsi" w:cstheme="minorHAnsi"/>
          <w:sz w:val="24"/>
          <w:szCs w:val="24"/>
        </w:rPr>
        <w:t xml:space="preserve">jest 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w Szkole Podstawowej </w:t>
      </w:r>
      <w:r w:rsidR="001C731C">
        <w:rPr>
          <w:rFonts w:asciiTheme="minorHAnsi" w:hAnsiTheme="minorHAnsi" w:cstheme="minorHAnsi"/>
          <w:sz w:val="24"/>
          <w:szCs w:val="24"/>
        </w:rPr>
        <w:br/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w Krzęciniew latach 2017-2020. </w:t>
      </w:r>
      <w:r w:rsidR="001C731C">
        <w:rPr>
          <w:rFonts w:asciiTheme="minorHAnsi" w:hAnsiTheme="minorHAnsi" w:cstheme="minorHAnsi"/>
          <w:sz w:val="24"/>
          <w:szCs w:val="24"/>
        </w:rPr>
        <w:t>W roku 2019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r. zaplanowano w ramach wyd</w:t>
      </w:r>
      <w:r w:rsidR="001C731C">
        <w:rPr>
          <w:rFonts w:asciiTheme="minorHAnsi" w:hAnsiTheme="minorHAnsi" w:cstheme="minorHAnsi"/>
          <w:sz w:val="24"/>
          <w:szCs w:val="24"/>
        </w:rPr>
        <w:t>atków bieżących kwotę 228 548,53 zł</w:t>
      </w:r>
      <w:r w:rsidR="00EF5B35" w:rsidRPr="005F278E">
        <w:rPr>
          <w:rFonts w:asciiTheme="minorHAnsi" w:hAnsiTheme="minorHAnsi" w:cstheme="minorHAnsi"/>
          <w:sz w:val="24"/>
          <w:szCs w:val="24"/>
        </w:rPr>
        <w:t>.</w:t>
      </w:r>
    </w:p>
    <w:p w:rsidR="005238F6" w:rsidRPr="005F278E" w:rsidRDefault="007629B4" w:rsidP="005F278E">
      <w:pPr>
        <w:tabs>
          <w:tab w:val="left" w:pos="180"/>
          <w:tab w:val="left" w:pos="560"/>
        </w:tabs>
        <w:spacing w:line="360" w:lineRule="auto"/>
        <w:ind w:left="360" w:hanging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b) wydatki majątkowe (2.2) </w:t>
      </w:r>
      <w:r w:rsidRPr="005F278E">
        <w:rPr>
          <w:rFonts w:asciiTheme="minorHAnsi" w:hAnsiTheme="minorHAnsi" w:cstheme="minorHAnsi"/>
          <w:sz w:val="24"/>
          <w:szCs w:val="24"/>
        </w:rPr>
        <w:t>na lata 201</w:t>
      </w:r>
      <w:r w:rsidR="002C4E76">
        <w:rPr>
          <w:rFonts w:asciiTheme="minorHAnsi" w:hAnsiTheme="minorHAnsi" w:cstheme="minorHAnsi"/>
          <w:sz w:val="24"/>
          <w:szCs w:val="24"/>
        </w:rPr>
        <w:t>9 –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przedstawia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2.2</w:t>
      </w:r>
      <w:r w:rsidRPr="005F278E">
        <w:rPr>
          <w:rFonts w:asciiTheme="minorHAnsi" w:hAnsiTheme="minorHAnsi" w:cstheme="minorHAnsi"/>
          <w:sz w:val="24"/>
          <w:szCs w:val="24"/>
        </w:rPr>
        <w:t xml:space="preserve"> są to wydatki związane z realizacją przedsięwzięć (zadań inwestycyjnych) ujętych w załączniku nr 3</w:t>
      </w:r>
      <w:r w:rsidR="00EF5B35" w:rsidRPr="005F278E">
        <w:rPr>
          <w:rFonts w:asciiTheme="minorHAnsi" w:hAnsiTheme="minorHAnsi" w:cstheme="minorHAnsi"/>
          <w:sz w:val="24"/>
          <w:szCs w:val="24"/>
        </w:rPr>
        <w:t>.</w:t>
      </w:r>
      <w:r w:rsidR="001F0A0F">
        <w:rPr>
          <w:rFonts w:asciiTheme="minorHAnsi" w:hAnsiTheme="minorHAnsi" w:cstheme="minorHAnsi"/>
          <w:sz w:val="24"/>
          <w:szCs w:val="24"/>
        </w:rPr>
        <w:br/>
      </w:r>
      <w:r w:rsidR="002C4E76">
        <w:rPr>
          <w:rFonts w:asciiTheme="minorHAnsi" w:hAnsiTheme="minorHAnsi" w:cstheme="minorHAnsi"/>
          <w:sz w:val="24"/>
          <w:szCs w:val="24"/>
        </w:rPr>
        <w:t>W</w:t>
      </w:r>
      <w:r w:rsidRPr="005F278E">
        <w:rPr>
          <w:rFonts w:asciiTheme="minorHAnsi" w:hAnsiTheme="minorHAnsi" w:cstheme="minorHAnsi"/>
          <w:sz w:val="24"/>
          <w:szCs w:val="24"/>
        </w:rPr>
        <w:t xml:space="preserve"> 201</w:t>
      </w:r>
      <w:r w:rsidR="002C4E76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sz w:val="24"/>
          <w:szCs w:val="24"/>
        </w:rPr>
        <w:t xml:space="preserve"> rok</w:t>
      </w:r>
      <w:r w:rsidR="001F0A0F">
        <w:rPr>
          <w:rFonts w:asciiTheme="minorHAnsi" w:hAnsiTheme="minorHAnsi" w:cstheme="minorHAnsi"/>
          <w:sz w:val="24"/>
          <w:szCs w:val="24"/>
        </w:rPr>
        <w:t>u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wydatki majątkowe </w:t>
      </w:r>
      <w:r w:rsidRPr="005F278E">
        <w:rPr>
          <w:rFonts w:asciiTheme="minorHAnsi" w:hAnsiTheme="minorHAnsi" w:cstheme="minorHAnsi"/>
          <w:sz w:val="24"/>
          <w:szCs w:val="24"/>
        </w:rPr>
        <w:t xml:space="preserve">w </w:t>
      </w:r>
      <w:r w:rsidR="002C4E76">
        <w:rPr>
          <w:rFonts w:asciiTheme="minorHAnsi" w:hAnsiTheme="minorHAnsi" w:cstheme="minorHAnsi"/>
          <w:sz w:val="24"/>
          <w:szCs w:val="24"/>
        </w:rPr>
        <w:t xml:space="preserve">ogólnej </w:t>
      </w:r>
      <w:r w:rsidRPr="005F278E">
        <w:rPr>
          <w:rFonts w:asciiTheme="minorHAnsi" w:hAnsiTheme="minorHAnsi" w:cstheme="minorHAnsi"/>
          <w:sz w:val="24"/>
          <w:szCs w:val="24"/>
        </w:rPr>
        <w:t xml:space="preserve">kwocie </w:t>
      </w:r>
      <w:r w:rsidR="002C4E76">
        <w:rPr>
          <w:rFonts w:asciiTheme="minorHAnsi" w:hAnsiTheme="minorHAnsi" w:cstheme="minorHAnsi"/>
          <w:b/>
          <w:sz w:val="24"/>
          <w:szCs w:val="24"/>
        </w:rPr>
        <w:t>1 343 288,00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 zł, </w:t>
      </w:r>
      <w:r w:rsidRPr="005F278E">
        <w:rPr>
          <w:rFonts w:asciiTheme="minorHAnsi" w:hAnsiTheme="minorHAnsi" w:cstheme="minorHAnsi"/>
          <w:sz w:val="24"/>
          <w:szCs w:val="24"/>
        </w:rPr>
        <w:t xml:space="preserve">w tym: </w:t>
      </w:r>
      <w:r w:rsidR="002C4E76">
        <w:rPr>
          <w:rFonts w:asciiTheme="minorHAnsi" w:hAnsiTheme="minorHAnsi" w:cstheme="minorHAnsi"/>
          <w:bCs/>
          <w:color w:val="000000"/>
          <w:sz w:val="24"/>
          <w:szCs w:val="24"/>
        </w:rPr>
        <w:t>1 043 645,00</w:t>
      </w:r>
      <w:r w:rsidR="0046471B" w:rsidRPr="005F278E">
        <w:rPr>
          <w:rFonts w:asciiTheme="minorHAnsi" w:hAnsiTheme="minorHAnsi" w:cstheme="minorHAnsi"/>
          <w:bCs/>
          <w:color w:val="000000"/>
          <w:sz w:val="24"/>
          <w:szCs w:val="24"/>
        </w:rPr>
        <w:t>zł</w:t>
      </w:r>
      <w:r w:rsidR="002C4E76">
        <w:rPr>
          <w:rFonts w:asciiTheme="minorHAnsi" w:hAnsiTheme="minorHAnsi" w:cstheme="minorHAnsi"/>
          <w:sz w:val="24"/>
          <w:szCs w:val="24"/>
        </w:rPr>
        <w:t xml:space="preserve"> na n/w przedsięwzięcie</w:t>
      </w:r>
      <w:r w:rsidRPr="005F278E">
        <w:rPr>
          <w:rFonts w:asciiTheme="minorHAnsi" w:hAnsiTheme="minorHAnsi" w:cstheme="minorHAnsi"/>
          <w:sz w:val="24"/>
          <w:szCs w:val="24"/>
        </w:rPr>
        <w:t>:</w:t>
      </w:r>
    </w:p>
    <w:p w:rsidR="00D247AB" w:rsidRPr="005F278E" w:rsidRDefault="005238F6" w:rsidP="005F278E">
      <w:pPr>
        <w:numPr>
          <w:ilvl w:val="0"/>
          <w:numId w:val="5"/>
        </w:numPr>
        <w:tabs>
          <w:tab w:val="left" w:pos="720"/>
        </w:tabs>
        <w:spacing w:line="360" w:lineRule="auto"/>
        <w:contextualSpacing/>
        <w:rPr>
          <w:rFonts w:asciiTheme="minorHAnsi" w:hAnsiTheme="minorHAnsi" w:cstheme="minorHAnsi"/>
          <w:sz w:val="24"/>
          <w:szCs w:val="24"/>
          <w:u w:val="single"/>
        </w:rPr>
      </w:pPr>
      <w:r w:rsidRPr="005F278E">
        <w:rPr>
          <w:rFonts w:asciiTheme="minorHAnsi" w:hAnsiTheme="minorHAnsi" w:cstheme="minorHAnsi"/>
          <w:sz w:val="24"/>
          <w:szCs w:val="24"/>
        </w:rPr>
        <w:t>„Budowa kanalizacji san</w:t>
      </w:r>
      <w:r w:rsidR="00D247AB" w:rsidRPr="005F278E">
        <w:rPr>
          <w:rFonts w:asciiTheme="minorHAnsi" w:hAnsiTheme="minorHAnsi" w:cstheme="minorHAnsi"/>
          <w:sz w:val="24"/>
          <w:szCs w:val="24"/>
        </w:rPr>
        <w:t>itarnej w miejscowości Granowo</w:t>
      </w:r>
      <w:r w:rsidR="002C4E76">
        <w:rPr>
          <w:rFonts w:asciiTheme="minorHAnsi" w:hAnsiTheme="minorHAnsi" w:cstheme="minorHAnsi"/>
          <w:sz w:val="24"/>
          <w:szCs w:val="24"/>
        </w:rPr>
        <w:t>”- 1 043 645,00 zł</w:t>
      </w:r>
    </w:p>
    <w:p w:rsidR="005238F6" w:rsidRPr="005F278E" w:rsidRDefault="002C4E76" w:rsidP="0099433B">
      <w:pPr>
        <w:tabs>
          <w:tab w:val="left" w:pos="720"/>
        </w:tabs>
        <w:spacing w:line="360" w:lineRule="auto"/>
        <w:ind w:left="360" w:firstLine="0"/>
        <w:contextualSpacing/>
        <w:jc w:val="both"/>
        <w:rPr>
          <w:rFonts w:asciiTheme="minorHAnsi" w:hAnsiTheme="minorHAnsi" w:cstheme="minorHAnsi"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</w:rPr>
        <w:t xml:space="preserve">Pierwotny termin zakończenia robót ustalony jest na dzień 30 listopada 2018 roku. </w:t>
      </w:r>
      <w:r>
        <w:rPr>
          <w:rFonts w:asciiTheme="minorHAnsi" w:hAnsiTheme="minorHAnsi" w:cstheme="minorHAnsi"/>
          <w:sz w:val="24"/>
          <w:szCs w:val="24"/>
        </w:rPr>
        <w:br/>
        <w:t>W przypadku braku odbioru zakończenia robót</w:t>
      </w:r>
      <w:r w:rsidR="008271C8">
        <w:rPr>
          <w:rFonts w:asciiTheme="minorHAnsi" w:hAnsiTheme="minorHAnsi" w:cstheme="minorHAnsi"/>
          <w:sz w:val="24"/>
          <w:szCs w:val="24"/>
        </w:rPr>
        <w:t xml:space="preserve"> w wyżej wymienionym terminie</w:t>
      </w:r>
      <w:r>
        <w:rPr>
          <w:rFonts w:asciiTheme="minorHAnsi" w:hAnsiTheme="minorHAnsi" w:cstheme="minorHAnsi"/>
          <w:sz w:val="24"/>
          <w:szCs w:val="24"/>
        </w:rPr>
        <w:t xml:space="preserve">, wydatek </w:t>
      </w:r>
      <w:r>
        <w:rPr>
          <w:rFonts w:asciiTheme="minorHAnsi" w:hAnsiTheme="minorHAnsi" w:cstheme="minorHAnsi"/>
          <w:sz w:val="24"/>
          <w:szCs w:val="24"/>
        </w:rPr>
        <w:lastRenderedPageBreak/>
        <w:t>może zostać przeniesiony na następny rok budżetowy. W związku z powyższym zachowując zasadę ostrożności, wykazano wydatek majątkowy w kwocie równej wkładowi własnemu w realizację niniejszej inwestycji.</w:t>
      </w:r>
    </w:p>
    <w:p w:rsidR="006C204D" w:rsidRPr="005F278E" w:rsidRDefault="002C4E76" w:rsidP="002C4E76">
      <w:pPr>
        <w:tabs>
          <w:tab w:val="left" w:pos="180"/>
          <w:tab w:val="left" w:pos="720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Wydatki majątkowe na 2019</w:t>
      </w:r>
      <w:r w:rsidR="004139D7">
        <w:rPr>
          <w:rFonts w:asciiTheme="minorHAnsi" w:hAnsiTheme="minorHAnsi" w:cstheme="minorHAnsi"/>
          <w:bCs/>
          <w:sz w:val="24"/>
          <w:szCs w:val="24"/>
        </w:rPr>
        <w:t xml:space="preserve"> rok 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(nie ujęte w pr</w:t>
      </w:r>
      <w:r>
        <w:rPr>
          <w:rFonts w:asciiTheme="minorHAnsi" w:hAnsiTheme="minorHAnsi" w:cstheme="minorHAnsi"/>
          <w:bCs/>
          <w:sz w:val="24"/>
          <w:szCs w:val="24"/>
        </w:rPr>
        <w:t>zedsięwzięciach WPF na lata 2019-2032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) 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na kwotę </w:t>
      </w:r>
      <w:r>
        <w:rPr>
          <w:rFonts w:asciiTheme="minorHAnsi" w:hAnsiTheme="minorHAnsi" w:cstheme="minorHAnsi"/>
          <w:b/>
          <w:bCs/>
          <w:sz w:val="24"/>
          <w:szCs w:val="24"/>
        </w:rPr>
        <w:t>299 642,99</w:t>
      </w:r>
      <w:r w:rsidR="006C204D"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  <w:r>
        <w:rPr>
          <w:rFonts w:asciiTheme="minorHAnsi" w:hAnsiTheme="minorHAnsi" w:cstheme="minorHAnsi"/>
          <w:bCs/>
          <w:sz w:val="24"/>
          <w:szCs w:val="24"/>
        </w:rPr>
        <w:t xml:space="preserve"> to 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wydatki w ramach</w:t>
      </w:r>
      <w:r>
        <w:rPr>
          <w:rFonts w:asciiTheme="minorHAnsi" w:hAnsiTheme="minorHAnsi" w:cstheme="minorHAnsi"/>
          <w:bCs/>
          <w:sz w:val="24"/>
          <w:szCs w:val="24"/>
        </w:rPr>
        <w:t xml:space="preserve"> funduszu sołeckiego – </w:t>
      </w:r>
      <w:r w:rsidR="00427E46">
        <w:rPr>
          <w:rFonts w:asciiTheme="minorHAnsi" w:hAnsiTheme="minorHAnsi" w:cstheme="minorHAnsi"/>
          <w:bCs/>
          <w:sz w:val="24"/>
          <w:szCs w:val="24"/>
        </w:rPr>
        <w:t>139 642,99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 zł, wydatki </w:t>
      </w:r>
      <w:r w:rsidR="00427E46">
        <w:rPr>
          <w:rFonts w:asciiTheme="minorHAnsi" w:hAnsiTheme="minorHAnsi" w:cstheme="minorHAnsi"/>
          <w:bCs/>
          <w:sz w:val="24"/>
          <w:szCs w:val="24"/>
        </w:rPr>
        <w:br/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w formie dotacji celowych udzielonych z budżetu j.s.t. na dofinansowanie zakupów inwe</w:t>
      </w:r>
      <w:r w:rsidR="00427E46">
        <w:rPr>
          <w:rFonts w:asciiTheme="minorHAnsi" w:hAnsiTheme="minorHAnsi" w:cstheme="minorHAnsi"/>
          <w:bCs/>
          <w:sz w:val="24"/>
          <w:szCs w:val="24"/>
        </w:rPr>
        <w:t xml:space="preserve">stycyjnych dla jednostek OSP (10 000,00 zł) oraz dotacja celowa dla jednostki nadzorowanej (Gminne Centrum Kultury) na realizację zadania inwestycyjnego „Termomodernizacja Wiejskiego Domu Kultury” – 150 000,00 zł. </w:t>
      </w:r>
    </w:p>
    <w:p w:rsidR="001717BF" w:rsidRPr="005F278E" w:rsidRDefault="001717BF" w:rsidP="005F278E">
      <w:pPr>
        <w:tabs>
          <w:tab w:val="left" w:pos="180"/>
          <w:tab w:val="left" w:pos="720"/>
        </w:tabs>
        <w:spacing w:line="360" w:lineRule="auto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5F278E" w:rsidRDefault="007629B4" w:rsidP="005F278E">
      <w:pPr>
        <w:pStyle w:val="Akapitzlist"/>
        <w:keepNext/>
        <w:tabs>
          <w:tab w:val="left" w:pos="560"/>
          <w:tab w:val="left" w:pos="980"/>
        </w:tabs>
        <w:spacing w:line="360" w:lineRule="auto"/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3. Wynik budżetu</w:t>
      </w:r>
      <w:r w:rsidRPr="005F278E">
        <w:rPr>
          <w:rFonts w:asciiTheme="minorHAnsi" w:hAnsiTheme="minorHAnsi" w:cstheme="minorHAnsi"/>
          <w:sz w:val="24"/>
          <w:szCs w:val="24"/>
        </w:rPr>
        <w:t xml:space="preserve">  na lata 201</w:t>
      </w:r>
      <w:r w:rsidR="0099433B">
        <w:rPr>
          <w:rFonts w:asciiTheme="minorHAnsi" w:hAnsiTheme="minorHAnsi" w:cstheme="minorHAnsi"/>
          <w:sz w:val="24"/>
          <w:szCs w:val="24"/>
        </w:rPr>
        <w:t>9 -2032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jest wykazany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>3:</w:t>
      </w:r>
    </w:p>
    <w:p w:rsidR="007629B4" w:rsidRPr="005F278E" w:rsidRDefault="007629B4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- będący różnicą pomiędzy dochodami (kol.1) a wydatkami (kol.2).</w:t>
      </w:r>
    </w:p>
    <w:p w:rsidR="007629B4" w:rsidRPr="005F278E" w:rsidRDefault="007629B4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99433B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b/>
          <w:sz w:val="24"/>
          <w:szCs w:val="24"/>
        </w:rPr>
        <w:t>wynik budżetu</w:t>
      </w:r>
      <w:r w:rsidRPr="005F278E">
        <w:rPr>
          <w:rFonts w:asciiTheme="minorHAnsi" w:hAnsiTheme="minorHAnsi" w:cstheme="minorHAnsi"/>
          <w:sz w:val="24"/>
          <w:szCs w:val="24"/>
        </w:rPr>
        <w:t xml:space="preserve"> – </w:t>
      </w:r>
      <w:r w:rsidR="00927BC3" w:rsidRPr="005F278E">
        <w:rPr>
          <w:rFonts w:asciiTheme="minorHAnsi" w:hAnsiTheme="minorHAnsi" w:cstheme="minorHAnsi"/>
          <w:b/>
          <w:sz w:val="24"/>
          <w:szCs w:val="24"/>
        </w:rPr>
        <w:t>wynosi 0,00 zł,</w:t>
      </w:r>
      <w:r w:rsidR="00927BC3" w:rsidRPr="005F278E">
        <w:rPr>
          <w:rFonts w:asciiTheme="minorHAnsi" w:hAnsiTheme="minorHAnsi" w:cstheme="minorHAnsi"/>
          <w:sz w:val="24"/>
          <w:szCs w:val="24"/>
        </w:rPr>
        <w:t xml:space="preserve"> ponieważ </w:t>
      </w:r>
      <w:r w:rsidRPr="005F278E">
        <w:rPr>
          <w:rFonts w:asciiTheme="minorHAnsi" w:hAnsiTheme="minorHAnsi" w:cstheme="minorHAnsi"/>
          <w:sz w:val="24"/>
          <w:szCs w:val="24"/>
        </w:rPr>
        <w:t xml:space="preserve">zaplanowano </w:t>
      </w:r>
      <w:r w:rsidR="0064586C" w:rsidRPr="005F278E">
        <w:rPr>
          <w:rFonts w:asciiTheme="minorHAnsi" w:hAnsiTheme="minorHAnsi" w:cstheme="minorHAnsi"/>
          <w:sz w:val="24"/>
          <w:szCs w:val="24"/>
        </w:rPr>
        <w:t>budżet zrównoważony tzn. plan dochodów</w:t>
      </w:r>
      <w:r w:rsidR="0099433B">
        <w:rPr>
          <w:rFonts w:asciiTheme="minorHAnsi" w:hAnsiTheme="minorHAnsi" w:cstheme="minorHAnsi"/>
          <w:sz w:val="24"/>
          <w:szCs w:val="24"/>
        </w:rPr>
        <w:t xml:space="preserve"> i przychodów na </w:t>
      </w:r>
      <w:r w:rsidR="002C0DDC">
        <w:rPr>
          <w:rFonts w:asciiTheme="minorHAnsi" w:hAnsiTheme="minorHAnsi" w:cstheme="minorHAnsi"/>
          <w:sz w:val="24"/>
          <w:szCs w:val="24"/>
        </w:rPr>
        <w:t xml:space="preserve">łączną </w:t>
      </w:r>
      <w:r w:rsidR="0099433B">
        <w:rPr>
          <w:rFonts w:asciiTheme="minorHAnsi" w:hAnsiTheme="minorHAnsi" w:cstheme="minorHAnsi"/>
          <w:sz w:val="24"/>
          <w:szCs w:val="24"/>
        </w:rPr>
        <w:t>kwotę 16 612 151,32 złoraz plan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 wydatków</w:t>
      </w:r>
      <w:r w:rsidR="0099433B">
        <w:rPr>
          <w:rFonts w:asciiTheme="minorHAnsi" w:hAnsiTheme="minorHAnsi" w:cstheme="minorHAnsi"/>
          <w:sz w:val="24"/>
          <w:szCs w:val="24"/>
        </w:rPr>
        <w:t xml:space="preserve"> i rozchodów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 na </w:t>
      </w:r>
      <w:r w:rsidR="002C0DDC">
        <w:rPr>
          <w:rFonts w:asciiTheme="minorHAnsi" w:hAnsiTheme="minorHAnsi" w:cstheme="minorHAnsi"/>
          <w:sz w:val="24"/>
          <w:szCs w:val="24"/>
        </w:rPr>
        <w:t xml:space="preserve">łączną 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kwotę </w:t>
      </w:r>
      <w:r w:rsidR="0099433B">
        <w:rPr>
          <w:rFonts w:asciiTheme="minorHAnsi" w:hAnsiTheme="minorHAnsi" w:cstheme="minorHAnsi"/>
          <w:sz w:val="24"/>
          <w:szCs w:val="24"/>
        </w:rPr>
        <w:t>16 612 151,32</w:t>
      </w:r>
      <w:r w:rsidR="00927BC3" w:rsidRPr="005F278E">
        <w:rPr>
          <w:rFonts w:asciiTheme="minorHAnsi" w:hAnsiTheme="minorHAnsi" w:cstheme="minorHAnsi"/>
          <w:sz w:val="24"/>
          <w:szCs w:val="24"/>
        </w:rPr>
        <w:t xml:space="preserve"> zł.</w:t>
      </w:r>
    </w:p>
    <w:p w:rsidR="007629B4" w:rsidRPr="005F278E" w:rsidRDefault="0099433B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 lata 2020 – 2032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 zaplanowano </w:t>
      </w:r>
      <w:r w:rsidR="007629B4" w:rsidRPr="005F278E">
        <w:rPr>
          <w:rFonts w:asciiTheme="minorHAnsi" w:hAnsiTheme="minorHAnsi" w:cstheme="minorHAnsi"/>
          <w:b/>
          <w:sz w:val="24"/>
          <w:szCs w:val="24"/>
        </w:rPr>
        <w:t>nadwyżki budżetowe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 z przeznaczeniem na spła</w:t>
      </w:r>
      <w:r>
        <w:rPr>
          <w:rFonts w:asciiTheme="minorHAnsi" w:hAnsiTheme="minorHAnsi" w:cstheme="minorHAnsi"/>
          <w:sz w:val="24"/>
          <w:szCs w:val="24"/>
        </w:rPr>
        <w:t xml:space="preserve">tę </w:t>
      </w:r>
      <w:r>
        <w:rPr>
          <w:rFonts w:asciiTheme="minorHAnsi" w:hAnsiTheme="minorHAnsi" w:cstheme="minorHAnsi"/>
          <w:sz w:val="24"/>
          <w:szCs w:val="24"/>
        </w:rPr>
        <w:br/>
        <w:t>kredytu konsolidacyjnego i pożyczek, tj.</w:t>
      </w:r>
      <w:r w:rsidR="007629B4" w:rsidRPr="005F278E">
        <w:rPr>
          <w:rFonts w:asciiTheme="minorHAnsi" w:hAnsiTheme="minorHAnsi" w:cstheme="minorHAnsi"/>
          <w:sz w:val="24"/>
          <w:szCs w:val="24"/>
        </w:rPr>
        <w:t>: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2020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–   </w:t>
      </w:r>
      <w:r>
        <w:rPr>
          <w:rFonts w:asciiTheme="minorHAnsi" w:hAnsiTheme="minorHAnsi" w:cstheme="minorHAnsi"/>
          <w:bCs/>
          <w:sz w:val="24"/>
          <w:szCs w:val="24"/>
        </w:rPr>
        <w:t>468 380,0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0 zł 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2021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–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2022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2023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2024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2025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2026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2027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Pr="0099433B" w:rsidRDefault="0099433B" w:rsidP="0099433B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2028 r.  - 519 312,24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2029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-  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2030 r. –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519 312,24 zł</w:t>
      </w:r>
    </w:p>
    <w:p w:rsidR="0099433B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2031 r.  -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519 312,24 zł</w:t>
      </w:r>
    </w:p>
    <w:p w:rsidR="0099433B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2032 r. –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503 484,36 zł</w:t>
      </w:r>
    </w:p>
    <w:p w:rsidR="007629B4" w:rsidRPr="005F278E" w:rsidRDefault="007629B4" w:rsidP="005F278E">
      <w:pPr>
        <w:pStyle w:val="Akapitzlist"/>
        <w:tabs>
          <w:tab w:val="left" w:pos="2880"/>
        </w:tabs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5F278E" w:rsidRDefault="007629B4" w:rsidP="005F278E">
      <w:pPr>
        <w:pStyle w:val="Akapitzlist"/>
        <w:tabs>
          <w:tab w:val="left" w:pos="140"/>
          <w:tab w:val="left" w:pos="280"/>
        </w:tabs>
        <w:spacing w:line="360" w:lineRule="auto"/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sz w:val="24"/>
          <w:szCs w:val="24"/>
        </w:rPr>
        <w:t xml:space="preserve">4. </w:t>
      </w:r>
      <w:r w:rsidRPr="005F278E">
        <w:rPr>
          <w:rFonts w:asciiTheme="minorHAnsi" w:hAnsiTheme="minorHAnsi" w:cstheme="minorHAnsi"/>
          <w:sz w:val="24"/>
          <w:szCs w:val="24"/>
        </w:rPr>
        <w:t xml:space="preserve">Plan 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>przychodów</w:t>
      </w:r>
      <w:r w:rsidR="00CB1FE4">
        <w:rPr>
          <w:rFonts w:asciiTheme="minorHAnsi" w:hAnsiTheme="minorHAnsi" w:cstheme="minorHAnsi"/>
          <w:sz w:val="24"/>
          <w:szCs w:val="24"/>
        </w:rPr>
        <w:t xml:space="preserve">  na lata 2019 </w:t>
      </w:r>
      <w:r w:rsidRPr="005F278E">
        <w:rPr>
          <w:rFonts w:asciiTheme="minorHAnsi" w:hAnsiTheme="minorHAnsi" w:cstheme="minorHAnsi"/>
          <w:sz w:val="24"/>
          <w:szCs w:val="24"/>
        </w:rPr>
        <w:t>-</w:t>
      </w:r>
      <w:r w:rsidR="00CB1FE4">
        <w:rPr>
          <w:rFonts w:asciiTheme="minorHAnsi" w:hAnsiTheme="minorHAnsi" w:cstheme="minorHAnsi"/>
          <w:sz w:val="24"/>
          <w:szCs w:val="24"/>
        </w:rPr>
        <w:t xml:space="preserve">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przedstawia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4:</w:t>
      </w:r>
    </w:p>
    <w:p w:rsidR="0035515D" w:rsidRPr="005F278E" w:rsidRDefault="00CB1FE4" w:rsidP="005F278E">
      <w:pPr>
        <w:pStyle w:val="Akapitzlist"/>
        <w:tabs>
          <w:tab w:val="left" w:pos="280"/>
          <w:tab w:val="left" w:pos="560"/>
        </w:tabs>
        <w:spacing w:line="360" w:lineRule="auto"/>
        <w:ind w:left="280" w:hanging="280"/>
        <w:contextualSpacing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Nie z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aplanowano </w:t>
      </w:r>
      <w:r>
        <w:rPr>
          <w:rFonts w:asciiTheme="minorHAnsi" w:hAnsiTheme="minorHAnsi" w:cstheme="minorHAnsi"/>
          <w:b/>
          <w:sz w:val="24"/>
          <w:szCs w:val="24"/>
        </w:rPr>
        <w:t>przychodów</w:t>
      </w:r>
      <w:r w:rsidR="007629B4" w:rsidRPr="005F278E">
        <w:rPr>
          <w:rFonts w:asciiTheme="minorHAnsi" w:hAnsiTheme="minorHAnsi" w:cstheme="minorHAnsi"/>
          <w:sz w:val="24"/>
          <w:szCs w:val="24"/>
        </w:rPr>
        <w:t>z tytułu</w:t>
      </w:r>
      <w:r>
        <w:rPr>
          <w:rFonts w:asciiTheme="minorHAnsi" w:hAnsiTheme="minorHAnsi" w:cstheme="minorHAnsi"/>
          <w:bCs/>
          <w:sz w:val="24"/>
          <w:szCs w:val="24"/>
        </w:rPr>
        <w:t xml:space="preserve"> zaciągnięcia kredytów i pożyczek.</w:t>
      </w:r>
    </w:p>
    <w:p w:rsidR="007629B4" w:rsidRPr="005F278E" w:rsidRDefault="007629B4" w:rsidP="005F278E">
      <w:pPr>
        <w:pStyle w:val="Akapitzlist"/>
        <w:keepNext/>
        <w:tabs>
          <w:tab w:val="left" w:pos="560"/>
          <w:tab w:val="left" w:pos="980"/>
        </w:tabs>
        <w:spacing w:line="360" w:lineRule="auto"/>
        <w:ind w:left="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5.</w:t>
      </w:r>
      <w:r w:rsidRPr="005F278E">
        <w:rPr>
          <w:rFonts w:asciiTheme="minorHAnsi" w:hAnsiTheme="minorHAnsi" w:cstheme="minorHAnsi"/>
          <w:sz w:val="24"/>
          <w:szCs w:val="24"/>
        </w:rPr>
        <w:t xml:space="preserve"> Plan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rozchodów</w:t>
      </w:r>
      <w:r w:rsidR="00C02462">
        <w:rPr>
          <w:rFonts w:asciiTheme="minorHAnsi" w:hAnsiTheme="minorHAnsi" w:cstheme="minorHAnsi"/>
          <w:sz w:val="24"/>
          <w:szCs w:val="24"/>
        </w:rPr>
        <w:t xml:space="preserve">  na lata 2019 </w:t>
      </w:r>
      <w:r w:rsidRPr="005F278E">
        <w:rPr>
          <w:rFonts w:asciiTheme="minorHAnsi" w:hAnsiTheme="minorHAnsi" w:cstheme="minorHAnsi"/>
          <w:sz w:val="24"/>
          <w:szCs w:val="24"/>
        </w:rPr>
        <w:t>-</w:t>
      </w:r>
      <w:r w:rsidR="00C02462">
        <w:rPr>
          <w:rFonts w:asciiTheme="minorHAnsi" w:hAnsiTheme="minorHAnsi" w:cstheme="minorHAnsi"/>
          <w:sz w:val="24"/>
          <w:szCs w:val="24"/>
        </w:rPr>
        <w:t xml:space="preserve">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wykazuje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5:</w:t>
      </w:r>
    </w:p>
    <w:p w:rsidR="007629B4" w:rsidRPr="005F278E" w:rsidRDefault="00C02462" w:rsidP="00C02462">
      <w:pPr>
        <w:pStyle w:val="Akapitzlist"/>
        <w:tabs>
          <w:tab w:val="left" w:pos="280"/>
        </w:tabs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Zaplanowane</w:t>
      </w:r>
      <w:r w:rsidR="007629B4" w:rsidRPr="005F278E">
        <w:rPr>
          <w:rFonts w:asciiTheme="minorHAnsi" w:hAnsiTheme="minorHAnsi" w:cstheme="minorHAnsi"/>
          <w:b/>
          <w:sz w:val="24"/>
          <w:szCs w:val="24"/>
        </w:rPr>
        <w:t>rozchody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dotyczą spłaty wcześniej zaciągniętych </w:t>
      </w:r>
      <w:r>
        <w:rPr>
          <w:rFonts w:asciiTheme="minorHAnsi" w:hAnsiTheme="minorHAnsi" w:cstheme="minorHAnsi"/>
          <w:sz w:val="24"/>
          <w:szCs w:val="24"/>
        </w:rPr>
        <w:t>kredytów i pożyczek zgodnie z obowiązującymi harmonogramami spłat.</w:t>
      </w:r>
    </w:p>
    <w:p w:rsidR="007629B4" w:rsidRPr="005F278E" w:rsidRDefault="007629B4" w:rsidP="005F278E">
      <w:pPr>
        <w:pStyle w:val="Akapitzlist"/>
        <w:spacing w:line="360" w:lineRule="auto"/>
        <w:ind w:left="560" w:hanging="5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6. Dług publiczny</w:t>
      </w:r>
      <w:r w:rsidRPr="005F278E">
        <w:rPr>
          <w:rFonts w:asciiTheme="minorHAnsi" w:hAnsiTheme="minorHAnsi" w:cstheme="minorHAnsi"/>
          <w:sz w:val="24"/>
          <w:szCs w:val="24"/>
        </w:rPr>
        <w:t xml:space="preserve"> na lata 201</w:t>
      </w:r>
      <w:r w:rsidR="00C02462">
        <w:rPr>
          <w:rFonts w:asciiTheme="minorHAnsi" w:hAnsiTheme="minorHAnsi" w:cstheme="minorHAnsi"/>
          <w:sz w:val="24"/>
          <w:szCs w:val="24"/>
        </w:rPr>
        <w:t>9 - 2032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wykazany został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>6</w:t>
      </w:r>
      <w:r w:rsidRPr="005F278E">
        <w:rPr>
          <w:rFonts w:asciiTheme="minorHAnsi" w:hAnsiTheme="minorHAnsi" w:cstheme="minorHAnsi"/>
          <w:sz w:val="24"/>
          <w:szCs w:val="24"/>
        </w:rPr>
        <w:t>:</w:t>
      </w:r>
    </w:p>
    <w:p w:rsidR="0038525A" w:rsidRDefault="007629B4" w:rsidP="002C0DDC">
      <w:pPr>
        <w:spacing w:line="360" w:lineRule="auto"/>
        <w:ind w:firstLine="0"/>
        <w:jc w:val="both"/>
        <w:rPr>
          <w:rFonts w:ascii="Calibri" w:hAnsi="Calibr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Zaplanowano dług publiczny na koniec 201</w:t>
      </w:r>
      <w:r w:rsidR="007A5179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sz w:val="24"/>
          <w:szCs w:val="24"/>
        </w:rPr>
        <w:t xml:space="preserve"> roku w kwocie </w:t>
      </w:r>
      <w:r w:rsidR="007A5179">
        <w:rPr>
          <w:rFonts w:asciiTheme="minorHAnsi" w:hAnsiTheme="minorHAnsi" w:cstheme="minorHAnsi"/>
          <w:b/>
          <w:sz w:val="24"/>
          <w:szCs w:val="24"/>
        </w:rPr>
        <w:t>7 023 928,56</w:t>
      </w:r>
      <w:r w:rsidR="0038525A">
        <w:rPr>
          <w:rFonts w:asciiTheme="minorHAnsi" w:hAnsiTheme="minorHAnsi" w:cstheme="minorHAnsi"/>
          <w:b/>
          <w:sz w:val="24"/>
          <w:szCs w:val="24"/>
        </w:rPr>
        <w:t xml:space="preserve"> zł. </w:t>
      </w:r>
      <w:r w:rsidR="0038525A">
        <w:rPr>
          <w:rFonts w:asciiTheme="minorHAnsi" w:hAnsiTheme="minorHAnsi" w:cstheme="minorHAnsi"/>
          <w:sz w:val="24"/>
          <w:szCs w:val="24"/>
        </w:rPr>
        <w:br/>
        <w:t xml:space="preserve">Dług </w:t>
      </w:r>
      <w:r w:rsidR="0038525A" w:rsidRPr="0038525A">
        <w:rPr>
          <w:rFonts w:ascii="Calibri" w:hAnsi="Calibri"/>
          <w:sz w:val="24"/>
          <w:szCs w:val="24"/>
        </w:rPr>
        <w:t>stanowią zobowiązania tytułem zaciągniętych kredytów i pożyczek (w tym kredyt konsolidacyjny) oraz zobowiązania wobec fir</w:t>
      </w:r>
      <w:r w:rsidR="00B13343">
        <w:rPr>
          <w:rFonts w:ascii="Calibri" w:hAnsi="Calibri"/>
          <w:sz w:val="24"/>
          <w:szCs w:val="24"/>
        </w:rPr>
        <w:t>my ENEOS</w:t>
      </w:r>
      <w:r w:rsidR="0038525A" w:rsidRPr="0038525A">
        <w:rPr>
          <w:rFonts w:ascii="Calibri" w:hAnsi="Calibri"/>
          <w:sz w:val="24"/>
          <w:szCs w:val="24"/>
        </w:rPr>
        <w:t xml:space="preserve"> tytułem wykonania usługi oświetleniowej na terenie Gminy Krzęcin. Termin spłaty niniejszego zobowiązania przypada na dzień 31.12.2021 r.  </w:t>
      </w:r>
    </w:p>
    <w:p w:rsidR="00EB59F5" w:rsidRPr="00EB59F5" w:rsidRDefault="00EB59F5" w:rsidP="00EB59F5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 w:rsidRPr="00EB59F5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EB59F5" w:rsidRPr="0038525A" w:rsidRDefault="00EB59F5" w:rsidP="0038525A">
      <w:pPr>
        <w:spacing w:line="360" w:lineRule="auto"/>
        <w:ind w:firstLine="708"/>
        <w:jc w:val="both"/>
        <w:rPr>
          <w:rFonts w:ascii="Calibri" w:hAnsi="Calibri"/>
          <w:sz w:val="24"/>
          <w:szCs w:val="24"/>
        </w:rPr>
      </w:pPr>
    </w:p>
    <w:p w:rsidR="00FC55D7" w:rsidRPr="00823127" w:rsidRDefault="00FC55D7" w:rsidP="00823127">
      <w:pPr>
        <w:spacing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:rsidR="000D30BE" w:rsidRPr="005F278E" w:rsidRDefault="00985A20" w:rsidP="005F278E">
      <w:pPr>
        <w:spacing w:line="360" w:lineRule="auto"/>
        <w:ind w:left="5235" w:firstLine="429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WÓJT GMINY KRZĘCIN</w:t>
      </w:r>
    </w:p>
    <w:p w:rsidR="00985A20" w:rsidRPr="005F278E" w:rsidRDefault="00985A20" w:rsidP="005F278E">
      <w:pPr>
        <w:tabs>
          <w:tab w:val="left" w:pos="700"/>
          <w:tab w:val="left" w:pos="1400"/>
        </w:tabs>
        <w:spacing w:line="360" w:lineRule="auto"/>
        <w:ind w:left="280" w:hanging="42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ab/>
      </w:r>
      <w:r w:rsidRPr="005F278E">
        <w:rPr>
          <w:rFonts w:asciiTheme="minorHAnsi" w:hAnsiTheme="minorHAnsi" w:cstheme="minorHAnsi"/>
          <w:sz w:val="24"/>
          <w:szCs w:val="24"/>
        </w:rPr>
        <w:tab/>
      </w:r>
      <w:r w:rsidR="004C355F" w:rsidRPr="005F278E">
        <w:rPr>
          <w:rFonts w:asciiTheme="minorHAnsi" w:hAnsiTheme="minorHAnsi" w:cstheme="minorHAnsi"/>
          <w:sz w:val="24"/>
          <w:szCs w:val="24"/>
        </w:rPr>
        <w:t>dr Bogdan Wojciech Brzustowicz</w:t>
      </w:r>
    </w:p>
    <w:sectPr w:rsidR="00985A20" w:rsidRPr="005F278E" w:rsidSect="003E213F">
      <w:footerReference w:type="default" r:id="rId8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0579" w:rsidRDefault="004C0579" w:rsidP="00801C16">
      <w:r>
        <w:separator/>
      </w:r>
    </w:p>
  </w:endnote>
  <w:endnote w:type="continuationSeparator" w:id="1">
    <w:p w:rsidR="004C0579" w:rsidRDefault="004C0579" w:rsidP="00801C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441353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35A90" w:rsidRDefault="00D66FC0">
        <w:pPr>
          <w:pStyle w:val="Stopka"/>
          <w:jc w:val="center"/>
        </w:pPr>
        <w:r>
          <w:fldChar w:fldCharType="begin"/>
        </w:r>
        <w:r w:rsidR="00535A90">
          <w:instrText xml:space="preserve"> PAGE   \* MERGEFORMAT </w:instrText>
        </w:r>
        <w:r>
          <w:fldChar w:fldCharType="separate"/>
        </w:r>
        <w:r w:rsidR="00CB144A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535A90" w:rsidRDefault="00535A9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0579" w:rsidRDefault="004C0579" w:rsidP="00801C16">
      <w:r>
        <w:separator/>
      </w:r>
    </w:p>
  </w:footnote>
  <w:footnote w:type="continuationSeparator" w:id="1">
    <w:p w:rsidR="004C0579" w:rsidRDefault="004C0579" w:rsidP="00801C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83BFE"/>
    <w:multiLevelType w:val="hybridMultilevel"/>
    <w:tmpl w:val="63589E44"/>
    <w:lvl w:ilvl="0" w:tplc="91B666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716A4A"/>
    <w:multiLevelType w:val="hybridMultilevel"/>
    <w:tmpl w:val="B590F070"/>
    <w:lvl w:ilvl="0" w:tplc="77E4F2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52730"/>
    <w:multiLevelType w:val="hybridMultilevel"/>
    <w:tmpl w:val="0B6C9DC8"/>
    <w:lvl w:ilvl="0" w:tplc="10140F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E04846"/>
    <w:multiLevelType w:val="hybridMultilevel"/>
    <w:tmpl w:val="CEA293D6"/>
    <w:lvl w:ilvl="0" w:tplc="F6EA164C">
      <w:start w:val="1"/>
      <w:numFmt w:val="decimal"/>
      <w:lvlText w:val="%1)"/>
      <w:lvlJc w:val="left"/>
      <w:pPr>
        <w:ind w:left="540" w:hanging="360"/>
      </w:pPr>
      <w:rPr>
        <w:rFonts w:asciiTheme="minorHAnsi" w:hAnsiTheme="minorHAnsi" w:cstheme="minorHAnsi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D1B7F06"/>
    <w:multiLevelType w:val="hybridMultilevel"/>
    <w:tmpl w:val="841CB25E"/>
    <w:lvl w:ilvl="0" w:tplc="C4466B94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84034F"/>
    <w:multiLevelType w:val="hybridMultilevel"/>
    <w:tmpl w:val="0B6C9DC8"/>
    <w:lvl w:ilvl="0" w:tplc="10140F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AC0DC4"/>
    <w:multiLevelType w:val="hybridMultilevel"/>
    <w:tmpl w:val="235872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135ED5"/>
    <w:multiLevelType w:val="hybridMultilevel"/>
    <w:tmpl w:val="C004F20C"/>
    <w:lvl w:ilvl="0" w:tplc="499079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F657C96"/>
    <w:multiLevelType w:val="hybridMultilevel"/>
    <w:tmpl w:val="B428EA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687409"/>
    <w:multiLevelType w:val="hybridMultilevel"/>
    <w:tmpl w:val="37AC413A"/>
    <w:lvl w:ilvl="0" w:tplc="8E0025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B101F56"/>
    <w:multiLevelType w:val="multilevel"/>
    <w:tmpl w:val="D21062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72921A17"/>
    <w:multiLevelType w:val="hybridMultilevel"/>
    <w:tmpl w:val="F6802D70"/>
    <w:lvl w:ilvl="0" w:tplc="0CB6E3AE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4"/>
  </w:num>
  <w:num w:numId="3">
    <w:abstractNumId w:val="11"/>
  </w:num>
  <w:num w:numId="4">
    <w:abstractNumId w:val="3"/>
  </w:num>
  <w:num w:numId="5">
    <w:abstractNumId w:val="8"/>
  </w:num>
  <w:num w:numId="6">
    <w:abstractNumId w:val="10"/>
  </w:num>
  <w:num w:numId="7">
    <w:abstractNumId w:val="1"/>
  </w:num>
  <w:num w:numId="8">
    <w:abstractNumId w:val="2"/>
  </w:num>
  <w:num w:numId="9">
    <w:abstractNumId w:val="0"/>
  </w:num>
  <w:num w:numId="10">
    <w:abstractNumId w:val="5"/>
  </w:num>
  <w:num w:numId="11">
    <w:abstractNumId w:val="7"/>
  </w:num>
  <w:num w:numId="12">
    <w:abstractNumId w:val="6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29B4"/>
    <w:rsid w:val="00001720"/>
    <w:rsid w:val="00002826"/>
    <w:rsid w:val="00020A88"/>
    <w:rsid w:val="0002168F"/>
    <w:rsid w:val="00022C85"/>
    <w:rsid w:val="000240C6"/>
    <w:rsid w:val="000257AC"/>
    <w:rsid w:val="000268FD"/>
    <w:rsid w:val="0002797E"/>
    <w:rsid w:val="00040172"/>
    <w:rsid w:val="00041445"/>
    <w:rsid w:val="000459C2"/>
    <w:rsid w:val="00053687"/>
    <w:rsid w:val="00055415"/>
    <w:rsid w:val="00056682"/>
    <w:rsid w:val="000601EB"/>
    <w:rsid w:val="0006331F"/>
    <w:rsid w:val="00063D3A"/>
    <w:rsid w:val="000753B7"/>
    <w:rsid w:val="000773E7"/>
    <w:rsid w:val="00080809"/>
    <w:rsid w:val="00082CB8"/>
    <w:rsid w:val="000841C3"/>
    <w:rsid w:val="000862EC"/>
    <w:rsid w:val="000969FA"/>
    <w:rsid w:val="000A313A"/>
    <w:rsid w:val="000B2CC0"/>
    <w:rsid w:val="000B6548"/>
    <w:rsid w:val="000C17E6"/>
    <w:rsid w:val="000C7ACA"/>
    <w:rsid w:val="000D30BE"/>
    <w:rsid w:val="000D584D"/>
    <w:rsid w:val="000E001B"/>
    <w:rsid w:val="00100ECC"/>
    <w:rsid w:val="00101273"/>
    <w:rsid w:val="001062AB"/>
    <w:rsid w:val="001073F9"/>
    <w:rsid w:val="00123A32"/>
    <w:rsid w:val="00134827"/>
    <w:rsid w:val="0014004E"/>
    <w:rsid w:val="00143C11"/>
    <w:rsid w:val="00146775"/>
    <w:rsid w:val="00151A37"/>
    <w:rsid w:val="00152EF5"/>
    <w:rsid w:val="00156757"/>
    <w:rsid w:val="00161BCF"/>
    <w:rsid w:val="00164909"/>
    <w:rsid w:val="001671A2"/>
    <w:rsid w:val="001717BF"/>
    <w:rsid w:val="0017784C"/>
    <w:rsid w:val="00181308"/>
    <w:rsid w:val="00182522"/>
    <w:rsid w:val="0018477C"/>
    <w:rsid w:val="001858E0"/>
    <w:rsid w:val="0019537D"/>
    <w:rsid w:val="00196947"/>
    <w:rsid w:val="001977DB"/>
    <w:rsid w:val="001B7C85"/>
    <w:rsid w:val="001B7E73"/>
    <w:rsid w:val="001C4CCD"/>
    <w:rsid w:val="001C4DB3"/>
    <w:rsid w:val="001C731C"/>
    <w:rsid w:val="001D5A89"/>
    <w:rsid w:val="001D76E2"/>
    <w:rsid w:val="001E1B57"/>
    <w:rsid w:val="001E674D"/>
    <w:rsid w:val="001F0A0F"/>
    <w:rsid w:val="001F2804"/>
    <w:rsid w:val="001F6632"/>
    <w:rsid w:val="00211185"/>
    <w:rsid w:val="002178F7"/>
    <w:rsid w:val="0022240A"/>
    <w:rsid w:val="00227BE9"/>
    <w:rsid w:val="002369DC"/>
    <w:rsid w:val="00240045"/>
    <w:rsid w:val="0024202A"/>
    <w:rsid w:val="0024550D"/>
    <w:rsid w:val="00251A7E"/>
    <w:rsid w:val="00263D8E"/>
    <w:rsid w:val="00265D62"/>
    <w:rsid w:val="002807AF"/>
    <w:rsid w:val="002A3279"/>
    <w:rsid w:val="002A51A6"/>
    <w:rsid w:val="002B16A2"/>
    <w:rsid w:val="002B4747"/>
    <w:rsid w:val="002C0C1C"/>
    <w:rsid w:val="002C0DDC"/>
    <w:rsid w:val="002C4E76"/>
    <w:rsid w:val="002C65B4"/>
    <w:rsid w:val="002D4907"/>
    <w:rsid w:val="002D492A"/>
    <w:rsid w:val="002D7DA1"/>
    <w:rsid w:val="002E094A"/>
    <w:rsid w:val="002E2A39"/>
    <w:rsid w:val="002E325A"/>
    <w:rsid w:val="002E4A8F"/>
    <w:rsid w:val="002E6DBF"/>
    <w:rsid w:val="002F51C6"/>
    <w:rsid w:val="002F6857"/>
    <w:rsid w:val="003047F3"/>
    <w:rsid w:val="003116D4"/>
    <w:rsid w:val="00316240"/>
    <w:rsid w:val="00321B17"/>
    <w:rsid w:val="00326180"/>
    <w:rsid w:val="00326552"/>
    <w:rsid w:val="003358AB"/>
    <w:rsid w:val="00342284"/>
    <w:rsid w:val="00344909"/>
    <w:rsid w:val="00351F8D"/>
    <w:rsid w:val="0035515D"/>
    <w:rsid w:val="00355BB3"/>
    <w:rsid w:val="003637FA"/>
    <w:rsid w:val="00374027"/>
    <w:rsid w:val="0038525A"/>
    <w:rsid w:val="003857FA"/>
    <w:rsid w:val="00391F0E"/>
    <w:rsid w:val="003A4F02"/>
    <w:rsid w:val="003B7925"/>
    <w:rsid w:val="003C529B"/>
    <w:rsid w:val="003C7D41"/>
    <w:rsid w:val="003D0FD2"/>
    <w:rsid w:val="003D7DC3"/>
    <w:rsid w:val="003E19D5"/>
    <w:rsid w:val="003E213F"/>
    <w:rsid w:val="003E3A24"/>
    <w:rsid w:val="003E7B13"/>
    <w:rsid w:val="00400FFA"/>
    <w:rsid w:val="00405D10"/>
    <w:rsid w:val="00410043"/>
    <w:rsid w:val="004104BE"/>
    <w:rsid w:val="004135F4"/>
    <w:rsid w:val="004139D7"/>
    <w:rsid w:val="00415DA5"/>
    <w:rsid w:val="00422FD7"/>
    <w:rsid w:val="00427E46"/>
    <w:rsid w:val="0043595F"/>
    <w:rsid w:val="00443064"/>
    <w:rsid w:val="00444C45"/>
    <w:rsid w:val="0046471B"/>
    <w:rsid w:val="00470957"/>
    <w:rsid w:val="004766C5"/>
    <w:rsid w:val="00484E69"/>
    <w:rsid w:val="00485ADC"/>
    <w:rsid w:val="004945AF"/>
    <w:rsid w:val="00494C30"/>
    <w:rsid w:val="004A0E67"/>
    <w:rsid w:val="004B0295"/>
    <w:rsid w:val="004B5E59"/>
    <w:rsid w:val="004C0579"/>
    <w:rsid w:val="004C1822"/>
    <w:rsid w:val="004C1AA3"/>
    <w:rsid w:val="004C28CF"/>
    <w:rsid w:val="004C355F"/>
    <w:rsid w:val="004D257C"/>
    <w:rsid w:val="004D2D57"/>
    <w:rsid w:val="004E3F2C"/>
    <w:rsid w:val="004E7D68"/>
    <w:rsid w:val="00511335"/>
    <w:rsid w:val="00512B51"/>
    <w:rsid w:val="005133C9"/>
    <w:rsid w:val="00515A93"/>
    <w:rsid w:val="0052378E"/>
    <w:rsid w:val="005238F6"/>
    <w:rsid w:val="0052568E"/>
    <w:rsid w:val="00533523"/>
    <w:rsid w:val="005354D5"/>
    <w:rsid w:val="00535A90"/>
    <w:rsid w:val="0056088C"/>
    <w:rsid w:val="005712D2"/>
    <w:rsid w:val="005916A5"/>
    <w:rsid w:val="00592BAF"/>
    <w:rsid w:val="005B2008"/>
    <w:rsid w:val="005B25A0"/>
    <w:rsid w:val="005B401E"/>
    <w:rsid w:val="005D168F"/>
    <w:rsid w:val="005E35C9"/>
    <w:rsid w:val="005F025E"/>
    <w:rsid w:val="005F1712"/>
    <w:rsid w:val="005F278E"/>
    <w:rsid w:val="005F6280"/>
    <w:rsid w:val="00605678"/>
    <w:rsid w:val="00612273"/>
    <w:rsid w:val="006125F5"/>
    <w:rsid w:val="00612997"/>
    <w:rsid w:val="0061303B"/>
    <w:rsid w:val="006142B3"/>
    <w:rsid w:val="00617F14"/>
    <w:rsid w:val="00623AC4"/>
    <w:rsid w:val="0063131B"/>
    <w:rsid w:val="00637BBD"/>
    <w:rsid w:val="00641728"/>
    <w:rsid w:val="0064586C"/>
    <w:rsid w:val="00655339"/>
    <w:rsid w:val="00656AED"/>
    <w:rsid w:val="006576F5"/>
    <w:rsid w:val="00657A92"/>
    <w:rsid w:val="00660BEE"/>
    <w:rsid w:val="00672043"/>
    <w:rsid w:val="00675F8B"/>
    <w:rsid w:val="00680A9D"/>
    <w:rsid w:val="00683420"/>
    <w:rsid w:val="006873DC"/>
    <w:rsid w:val="00695FC1"/>
    <w:rsid w:val="006976CF"/>
    <w:rsid w:val="006A0A50"/>
    <w:rsid w:val="006A7623"/>
    <w:rsid w:val="006B1503"/>
    <w:rsid w:val="006B1FC5"/>
    <w:rsid w:val="006C204D"/>
    <w:rsid w:val="006C3E0A"/>
    <w:rsid w:val="006C437D"/>
    <w:rsid w:val="006D4436"/>
    <w:rsid w:val="006E0C40"/>
    <w:rsid w:val="006E1E12"/>
    <w:rsid w:val="006E38BD"/>
    <w:rsid w:val="006E399B"/>
    <w:rsid w:val="006F6A93"/>
    <w:rsid w:val="00704A9C"/>
    <w:rsid w:val="00712104"/>
    <w:rsid w:val="00716A96"/>
    <w:rsid w:val="00727A47"/>
    <w:rsid w:val="00735B35"/>
    <w:rsid w:val="007430C5"/>
    <w:rsid w:val="0075303E"/>
    <w:rsid w:val="00754DC4"/>
    <w:rsid w:val="0075503B"/>
    <w:rsid w:val="007629B4"/>
    <w:rsid w:val="007720CF"/>
    <w:rsid w:val="00774961"/>
    <w:rsid w:val="00776378"/>
    <w:rsid w:val="00776DAC"/>
    <w:rsid w:val="00785203"/>
    <w:rsid w:val="00785303"/>
    <w:rsid w:val="0079243D"/>
    <w:rsid w:val="00792D33"/>
    <w:rsid w:val="00792F54"/>
    <w:rsid w:val="0079541D"/>
    <w:rsid w:val="007A13E6"/>
    <w:rsid w:val="007A3F96"/>
    <w:rsid w:val="007A5179"/>
    <w:rsid w:val="007B1141"/>
    <w:rsid w:val="007C1FE7"/>
    <w:rsid w:val="007D4262"/>
    <w:rsid w:val="007E1EA3"/>
    <w:rsid w:val="007E4AED"/>
    <w:rsid w:val="007E75EB"/>
    <w:rsid w:val="007F5702"/>
    <w:rsid w:val="008014A6"/>
    <w:rsid w:val="00801C16"/>
    <w:rsid w:val="0081132D"/>
    <w:rsid w:val="00814601"/>
    <w:rsid w:val="00814629"/>
    <w:rsid w:val="00816B11"/>
    <w:rsid w:val="00822491"/>
    <w:rsid w:val="00823127"/>
    <w:rsid w:val="00823625"/>
    <w:rsid w:val="0082672B"/>
    <w:rsid w:val="008271C8"/>
    <w:rsid w:val="008345E5"/>
    <w:rsid w:val="008352E4"/>
    <w:rsid w:val="00841625"/>
    <w:rsid w:val="0084295F"/>
    <w:rsid w:val="0084504C"/>
    <w:rsid w:val="00847F05"/>
    <w:rsid w:val="00852B37"/>
    <w:rsid w:val="00855F3A"/>
    <w:rsid w:val="00860C56"/>
    <w:rsid w:val="008628BD"/>
    <w:rsid w:val="008637EB"/>
    <w:rsid w:val="00881A1D"/>
    <w:rsid w:val="00884620"/>
    <w:rsid w:val="00887C6F"/>
    <w:rsid w:val="008917B7"/>
    <w:rsid w:val="00894270"/>
    <w:rsid w:val="008956A4"/>
    <w:rsid w:val="008A0FAC"/>
    <w:rsid w:val="008B5A2E"/>
    <w:rsid w:val="008C1E66"/>
    <w:rsid w:val="008D4682"/>
    <w:rsid w:val="008D58F5"/>
    <w:rsid w:val="008E1683"/>
    <w:rsid w:val="008E2F75"/>
    <w:rsid w:val="008E303C"/>
    <w:rsid w:val="008E4033"/>
    <w:rsid w:val="008F78C5"/>
    <w:rsid w:val="009115B4"/>
    <w:rsid w:val="009153BB"/>
    <w:rsid w:val="00915879"/>
    <w:rsid w:val="00915E57"/>
    <w:rsid w:val="00916346"/>
    <w:rsid w:val="00927BC3"/>
    <w:rsid w:val="00927C70"/>
    <w:rsid w:val="00933D97"/>
    <w:rsid w:val="00946DA6"/>
    <w:rsid w:val="00950045"/>
    <w:rsid w:val="00955D85"/>
    <w:rsid w:val="00964FBA"/>
    <w:rsid w:val="00966549"/>
    <w:rsid w:val="009677E4"/>
    <w:rsid w:val="00972FB4"/>
    <w:rsid w:val="00974EE6"/>
    <w:rsid w:val="00976B9B"/>
    <w:rsid w:val="00983EF3"/>
    <w:rsid w:val="00985A20"/>
    <w:rsid w:val="009866A0"/>
    <w:rsid w:val="00991793"/>
    <w:rsid w:val="00991CF6"/>
    <w:rsid w:val="009935C6"/>
    <w:rsid w:val="00993726"/>
    <w:rsid w:val="0099374A"/>
    <w:rsid w:val="0099433B"/>
    <w:rsid w:val="009A420D"/>
    <w:rsid w:val="009B031A"/>
    <w:rsid w:val="009B30C4"/>
    <w:rsid w:val="009C0321"/>
    <w:rsid w:val="009C0C02"/>
    <w:rsid w:val="009C0D47"/>
    <w:rsid w:val="009C1B72"/>
    <w:rsid w:val="009C5C3C"/>
    <w:rsid w:val="009D30D2"/>
    <w:rsid w:val="009D6040"/>
    <w:rsid w:val="009D7CB2"/>
    <w:rsid w:val="009F47FF"/>
    <w:rsid w:val="009F4CF2"/>
    <w:rsid w:val="00A027B5"/>
    <w:rsid w:val="00A02985"/>
    <w:rsid w:val="00A03EEF"/>
    <w:rsid w:val="00A04410"/>
    <w:rsid w:val="00A111A8"/>
    <w:rsid w:val="00A12721"/>
    <w:rsid w:val="00A172DE"/>
    <w:rsid w:val="00A308AE"/>
    <w:rsid w:val="00A3263E"/>
    <w:rsid w:val="00A36783"/>
    <w:rsid w:val="00A42DFF"/>
    <w:rsid w:val="00A51BC8"/>
    <w:rsid w:val="00A54051"/>
    <w:rsid w:val="00A54AC1"/>
    <w:rsid w:val="00A64CD8"/>
    <w:rsid w:val="00A720D0"/>
    <w:rsid w:val="00A7538A"/>
    <w:rsid w:val="00A81E89"/>
    <w:rsid w:val="00AA1412"/>
    <w:rsid w:val="00AA291C"/>
    <w:rsid w:val="00AA40D1"/>
    <w:rsid w:val="00AA4C42"/>
    <w:rsid w:val="00AC2F45"/>
    <w:rsid w:val="00AC47CE"/>
    <w:rsid w:val="00AD2528"/>
    <w:rsid w:val="00AD7DFB"/>
    <w:rsid w:val="00AE06BD"/>
    <w:rsid w:val="00AF476D"/>
    <w:rsid w:val="00B01FB2"/>
    <w:rsid w:val="00B06DA7"/>
    <w:rsid w:val="00B13343"/>
    <w:rsid w:val="00B133EA"/>
    <w:rsid w:val="00B307FD"/>
    <w:rsid w:val="00B31AF4"/>
    <w:rsid w:val="00B51B62"/>
    <w:rsid w:val="00B54921"/>
    <w:rsid w:val="00B55D20"/>
    <w:rsid w:val="00B60317"/>
    <w:rsid w:val="00B6283C"/>
    <w:rsid w:val="00B64FB9"/>
    <w:rsid w:val="00B83F75"/>
    <w:rsid w:val="00B84D7A"/>
    <w:rsid w:val="00B9464F"/>
    <w:rsid w:val="00BA4D96"/>
    <w:rsid w:val="00BB059C"/>
    <w:rsid w:val="00BB56B0"/>
    <w:rsid w:val="00BD180E"/>
    <w:rsid w:val="00BE1287"/>
    <w:rsid w:val="00BE687C"/>
    <w:rsid w:val="00BF13A4"/>
    <w:rsid w:val="00C02462"/>
    <w:rsid w:val="00C04B4A"/>
    <w:rsid w:val="00C060F3"/>
    <w:rsid w:val="00C0688F"/>
    <w:rsid w:val="00C136B7"/>
    <w:rsid w:val="00C1541E"/>
    <w:rsid w:val="00C1778D"/>
    <w:rsid w:val="00C254C6"/>
    <w:rsid w:val="00C43863"/>
    <w:rsid w:val="00C441C0"/>
    <w:rsid w:val="00C5620E"/>
    <w:rsid w:val="00C6343C"/>
    <w:rsid w:val="00C64614"/>
    <w:rsid w:val="00C6552F"/>
    <w:rsid w:val="00C661CE"/>
    <w:rsid w:val="00C67971"/>
    <w:rsid w:val="00C67C22"/>
    <w:rsid w:val="00C70788"/>
    <w:rsid w:val="00C73A2F"/>
    <w:rsid w:val="00C8140F"/>
    <w:rsid w:val="00C82AE4"/>
    <w:rsid w:val="00C83A62"/>
    <w:rsid w:val="00C867E6"/>
    <w:rsid w:val="00C86917"/>
    <w:rsid w:val="00C87EAE"/>
    <w:rsid w:val="00CB144A"/>
    <w:rsid w:val="00CB1FE4"/>
    <w:rsid w:val="00CB4C86"/>
    <w:rsid w:val="00CC37A1"/>
    <w:rsid w:val="00CC42E1"/>
    <w:rsid w:val="00CD5139"/>
    <w:rsid w:val="00CD6931"/>
    <w:rsid w:val="00CF1925"/>
    <w:rsid w:val="00CF51F9"/>
    <w:rsid w:val="00CF5570"/>
    <w:rsid w:val="00D00A1C"/>
    <w:rsid w:val="00D02B19"/>
    <w:rsid w:val="00D079B7"/>
    <w:rsid w:val="00D14D9F"/>
    <w:rsid w:val="00D16C19"/>
    <w:rsid w:val="00D23DF5"/>
    <w:rsid w:val="00D247AB"/>
    <w:rsid w:val="00D27A3C"/>
    <w:rsid w:val="00D3136E"/>
    <w:rsid w:val="00D42F9F"/>
    <w:rsid w:val="00D46E7C"/>
    <w:rsid w:val="00D53480"/>
    <w:rsid w:val="00D55AFF"/>
    <w:rsid w:val="00D57156"/>
    <w:rsid w:val="00D6438B"/>
    <w:rsid w:val="00D66FC0"/>
    <w:rsid w:val="00D75346"/>
    <w:rsid w:val="00D81400"/>
    <w:rsid w:val="00D9185C"/>
    <w:rsid w:val="00D93F1D"/>
    <w:rsid w:val="00D94033"/>
    <w:rsid w:val="00DA22AB"/>
    <w:rsid w:val="00DB7265"/>
    <w:rsid w:val="00DC18EB"/>
    <w:rsid w:val="00E06E17"/>
    <w:rsid w:val="00E21C83"/>
    <w:rsid w:val="00E31134"/>
    <w:rsid w:val="00E3530A"/>
    <w:rsid w:val="00E42FDE"/>
    <w:rsid w:val="00E552A9"/>
    <w:rsid w:val="00E70631"/>
    <w:rsid w:val="00E74C6C"/>
    <w:rsid w:val="00E84F06"/>
    <w:rsid w:val="00E87EA0"/>
    <w:rsid w:val="00E901E5"/>
    <w:rsid w:val="00E90203"/>
    <w:rsid w:val="00EB59F5"/>
    <w:rsid w:val="00EB6B35"/>
    <w:rsid w:val="00ED3233"/>
    <w:rsid w:val="00EE205A"/>
    <w:rsid w:val="00EE4C1A"/>
    <w:rsid w:val="00EE7A9F"/>
    <w:rsid w:val="00EF5B35"/>
    <w:rsid w:val="00F07EEC"/>
    <w:rsid w:val="00F32274"/>
    <w:rsid w:val="00F61EAB"/>
    <w:rsid w:val="00F64B87"/>
    <w:rsid w:val="00F86A0C"/>
    <w:rsid w:val="00F86EF1"/>
    <w:rsid w:val="00F91D0C"/>
    <w:rsid w:val="00FA681F"/>
    <w:rsid w:val="00FA6F75"/>
    <w:rsid w:val="00FB57AE"/>
    <w:rsid w:val="00FB5B77"/>
    <w:rsid w:val="00FC1719"/>
    <w:rsid w:val="00FC39F8"/>
    <w:rsid w:val="00FC55D7"/>
    <w:rsid w:val="00FC6670"/>
    <w:rsid w:val="00FD410E"/>
    <w:rsid w:val="00FD760F"/>
    <w:rsid w:val="00FE1404"/>
    <w:rsid w:val="00FE45EC"/>
    <w:rsid w:val="00FE7ABF"/>
    <w:rsid w:val="00FF70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4E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4E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4E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4E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4E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773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17E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17E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17E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4E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4E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4E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4E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4E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773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17E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17E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17E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8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4201</Words>
  <Characters>25207</Characters>
  <Application>Microsoft Office Word</Application>
  <DocSecurity>0</DocSecurity>
  <Lines>210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RADA-GMINY-K</cp:lastModifiedBy>
  <cp:revision>2</cp:revision>
  <cp:lastPrinted>2019-12-19T08:44:00Z</cp:lastPrinted>
  <dcterms:created xsi:type="dcterms:W3CDTF">2019-12-20T13:25:00Z</dcterms:created>
  <dcterms:modified xsi:type="dcterms:W3CDTF">2019-12-20T13:25:00Z</dcterms:modified>
</cp:coreProperties>
</file>