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29BAF" w14:textId="77777777" w:rsidR="0031641F" w:rsidRDefault="0031641F" w:rsidP="0031641F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</w:t>
      </w:r>
      <w:r w:rsidR="005C40D3">
        <w:rPr>
          <w:rFonts w:ascii="Calibri" w:eastAsia="Times New Roman" w:hAnsi="Calibri" w:cs="Times New Roman"/>
          <w:sz w:val="20"/>
          <w:szCs w:val="20"/>
          <w:lang w:eastAsia="pl-PL"/>
        </w:rPr>
        <w:t>Załącznik  do U</w:t>
      </w:r>
      <w:r w:rsidR="00705C6B">
        <w:rPr>
          <w:rFonts w:ascii="Calibri" w:eastAsia="Times New Roman" w:hAnsi="Calibri" w:cs="Times New Roman"/>
          <w:sz w:val="20"/>
          <w:szCs w:val="20"/>
          <w:lang w:eastAsia="pl-PL"/>
        </w:rPr>
        <w:t xml:space="preserve">chwały </w:t>
      </w:r>
    </w:p>
    <w:p w14:paraId="46AB74B2" w14:textId="77777777" w:rsidR="00705C6B" w:rsidRPr="00FB31A1" w:rsidRDefault="0031641F" w:rsidP="0031641F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 w:rsidR="00F64D0E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        </w:t>
      </w:r>
      <w:r w:rsidR="005C40D3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 w:rsidR="005C40D3">
        <w:rPr>
          <w:rFonts w:ascii="Calibri" w:eastAsia="Calibri" w:hAnsi="Calibri" w:cs="Times New Roman"/>
          <w:sz w:val="20"/>
          <w:szCs w:val="20"/>
        </w:rPr>
        <w:t>NR</w:t>
      </w:r>
      <w:r w:rsidR="00F64D0E">
        <w:rPr>
          <w:rFonts w:ascii="Calibri" w:eastAsia="Calibri" w:hAnsi="Calibri" w:cs="Times New Roman"/>
          <w:sz w:val="20"/>
          <w:szCs w:val="20"/>
        </w:rPr>
        <w:t xml:space="preserve"> </w:t>
      </w:r>
      <w:r w:rsidR="00F5750B">
        <w:rPr>
          <w:rFonts w:ascii="Calibri" w:eastAsia="Calibri" w:hAnsi="Calibri" w:cs="Times New Roman"/>
          <w:sz w:val="20"/>
          <w:szCs w:val="20"/>
        </w:rPr>
        <w:t>XII</w:t>
      </w:r>
      <w:r w:rsidR="00A5498B">
        <w:rPr>
          <w:rFonts w:ascii="Calibri" w:eastAsia="Calibri" w:hAnsi="Calibri" w:cs="Times New Roman"/>
          <w:sz w:val="20"/>
          <w:szCs w:val="20"/>
        </w:rPr>
        <w:t>/115</w:t>
      </w:r>
      <w:r w:rsidR="00705C6B">
        <w:rPr>
          <w:rFonts w:ascii="Calibri" w:eastAsia="Calibri" w:hAnsi="Calibri" w:cs="Times New Roman"/>
          <w:sz w:val="20"/>
          <w:szCs w:val="20"/>
        </w:rPr>
        <w:t>/20</w:t>
      </w:r>
      <w:r w:rsidR="00C638CE">
        <w:rPr>
          <w:rFonts w:ascii="Calibri" w:eastAsia="Calibri" w:hAnsi="Calibri" w:cs="Times New Roman"/>
          <w:sz w:val="20"/>
          <w:szCs w:val="20"/>
        </w:rPr>
        <w:t>20</w:t>
      </w:r>
    </w:p>
    <w:p w14:paraId="3AA8AEA0" w14:textId="77777777" w:rsidR="00705C6B" w:rsidRDefault="0031641F" w:rsidP="0031641F">
      <w:pPr>
        <w:spacing w:after="0" w:line="240" w:lineRule="auto"/>
        <w:jc w:val="center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705C6B">
        <w:rPr>
          <w:rFonts w:ascii="Calibri" w:eastAsia="Calibri" w:hAnsi="Calibri" w:cs="Times New Roman"/>
          <w:sz w:val="20"/>
          <w:szCs w:val="20"/>
        </w:rPr>
        <w:t>Rady Gminy Krzęcin</w:t>
      </w:r>
    </w:p>
    <w:p w14:paraId="7440016B" w14:textId="77777777" w:rsidR="00705C6B" w:rsidRDefault="00A5498B" w:rsidP="00A5498B">
      <w:pPr>
        <w:spacing w:after="0" w:line="240" w:lineRule="auto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z dnia 28 maja </w:t>
      </w:r>
      <w:r w:rsidR="00705C6B">
        <w:rPr>
          <w:rFonts w:ascii="Calibri" w:eastAsia="Times New Roman" w:hAnsi="Calibri" w:cs="Times New Roman"/>
          <w:sz w:val="20"/>
          <w:szCs w:val="20"/>
          <w:lang w:eastAsia="pl-PL"/>
        </w:rPr>
        <w:t>20</w:t>
      </w:r>
      <w:r w:rsidR="00C638CE">
        <w:rPr>
          <w:rFonts w:ascii="Calibri" w:eastAsia="Times New Roman" w:hAnsi="Calibri" w:cs="Times New Roman"/>
          <w:sz w:val="20"/>
          <w:szCs w:val="20"/>
          <w:lang w:eastAsia="pl-PL"/>
        </w:rPr>
        <w:t>20</w:t>
      </w:r>
      <w:r w:rsidR="00705C6B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r.</w:t>
      </w:r>
    </w:p>
    <w:p w14:paraId="56836925" w14:textId="77777777" w:rsidR="00705C6B" w:rsidRDefault="00705C6B" w:rsidP="00705C6B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A659347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5CFAE4E" w14:textId="77777777" w:rsidR="00705C6B" w:rsidRDefault="00705C6B" w:rsidP="00705C6B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„</w:t>
      </w:r>
      <w:r>
        <w:rPr>
          <w:rFonts w:ascii="Calibri" w:eastAsia="Calibri" w:hAnsi="Calibri" w:cs="Times New Roman"/>
          <w:b/>
          <w:sz w:val="28"/>
          <w:szCs w:val="28"/>
        </w:rPr>
        <w:t>Program opieki nad zwierzętami bezdomnymi oraz zapobiegania bezdomności zwierząt na terenie Gminy Krzęcin w roku 20</w:t>
      </w:r>
      <w:r w:rsidR="00C638CE">
        <w:rPr>
          <w:rFonts w:ascii="Calibri" w:eastAsia="Calibri" w:hAnsi="Calibri" w:cs="Times New Roman"/>
          <w:b/>
          <w:sz w:val="28"/>
          <w:szCs w:val="28"/>
        </w:rPr>
        <w:t>20</w:t>
      </w:r>
      <w:r>
        <w:rPr>
          <w:rFonts w:ascii="Calibri" w:eastAsia="Calibri" w:hAnsi="Calibri" w:cs="Times New Roman"/>
          <w:b/>
          <w:sz w:val="28"/>
          <w:szCs w:val="28"/>
        </w:rPr>
        <w:t xml:space="preserve">”  </w:t>
      </w:r>
    </w:p>
    <w:p w14:paraId="3B5EEA49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34EC76A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044FFA1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</w:t>
      </w:r>
    </w:p>
    <w:p w14:paraId="320FA053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Postanowienia ogólne</w:t>
      </w:r>
    </w:p>
    <w:p w14:paraId="1C866C04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6BEAA373" w14:textId="77777777" w:rsidR="00705C6B" w:rsidRDefault="00705C6B" w:rsidP="001B4ED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1.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Program opieki nad zwierzętami bezdomnymi oraz zapobiegania bezdomności zwierząt określa obowiązki gminy oraz osób utrzymujących zwierzęta domowe na terenie Gminy  Krzęcin.</w:t>
      </w:r>
    </w:p>
    <w:p w14:paraId="238D765A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Uchwała ma zastosowanie w stosunku do wszystkich zwierząt domowych, w tym                     w szczególności do psów i kotów przebywających w granicach administracyjnych gminy. </w:t>
      </w:r>
    </w:p>
    <w:p w14:paraId="0502330A" w14:textId="77777777" w:rsidR="00705C6B" w:rsidRDefault="00705C6B" w:rsidP="001B4E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06CC007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Celem Programu opieki nad zwierzętami bezdomnymi oraz zapobiegania bezdomności zwierząt jest: </w:t>
      </w:r>
    </w:p>
    <w:p w14:paraId="270FABA1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zapobieganie bezdomności psów i kotów;</w:t>
      </w:r>
    </w:p>
    <w:p w14:paraId="1F380639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ograniczenie niekontrolowanego rozrodu psów i kotów;</w:t>
      </w:r>
    </w:p>
    <w:p w14:paraId="43537E2A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odławianie bezdomnych zwierząt;</w:t>
      </w:r>
    </w:p>
    <w:p w14:paraId="751BF9B4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poprawa bezpieczeństwa i porządku publicznego;</w:t>
      </w:r>
    </w:p>
    <w:p w14:paraId="4D477689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edukacja społeczeństwa w zakresie obowiązków spoczywających na właścicielach psów                  i kotów;</w:t>
      </w:r>
    </w:p>
    <w:p w14:paraId="499B4142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popularyzacja form utrzymania i hodowli psów oraz kotów;</w:t>
      </w:r>
    </w:p>
    <w:p w14:paraId="6423527F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promowanie prawidłowych postaw i zachowań człowieka w stosunku do zwierząt;</w:t>
      </w:r>
    </w:p>
    <w:p w14:paraId="3A20C3F4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sprawowanie opieki nad kotami wolno żyjącymi, w tym ich dokarmianie;</w:t>
      </w:r>
    </w:p>
    <w:p w14:paraId="160A3E1C" w14:textId="77777777" w:rsidR="00705C6B" w:rsidRDefault="00705C6B" w:rsidP="001B4EDF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zapewnienie całodobowej opieki weterynaryjnej w przypadku zdarzeń drogowych                       z udziałem zwierząt.</w:t>
      </w:r>
    </w:p>
    <w:p w14:paraId="21FD832D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159E285F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Ilekroć w niniejszej uchwale mowa o: </w:t>
      </w:r>
    </w:p>
    <w:p w14:paraId="6F7F81E0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gminie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Gminę Krzęcin;</w:t>
      </w:r>
    </w:p>
    <w:p w14:paraId="09A66584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wójcie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Wójta Gminy  Krzęcin;</w:t>
      </w:r>
    </w:p>
    <w:p w14:paraId="4F91253C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ustawie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- należy przez to rozumieć ustawę z dnia 21 sierpnia 1997 r</w:t>
      </w:r>
      <w:r w:rsidR="00C04543">
        <w:rPr>
          <w:rFonts w:ascii="Calibri" w:eastAsia="Times New Roman" w:hAnsi="Calibri" w:cs="Times New Roman"/>
          <w:sz w:val="24"/>
          <w:szCs w:val="24"/>
          <w:lang w:eastAsia="pl-PL"/>
        </w:rPr>
        <w:t>. o ochronie zwierząt (Dz.U.2020</w:t>
      </w:r>
      <w:r w:rsidR="004F6B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poz</w:t>
      </w:r>
      <w:r w:rsidR="00C04543">
        <w:rPr>
          <w:rFonts w:ascii="Calibri" w:eastAsia="Times New Roman" w:hAnsi="Calibri" w:cs="Times New Roman"/>
          <w:sz w:val="24"/>
          <w:szCs w:val="24"/>
          <w:lang w:eastAsia="pl-PL"/>
        </w:rPr>
        <w:t>.638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); </w:t>
      </w:r>
    </w:p>
    <w:p w14:paraId="0E4E560D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bezdomnych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domowe lub gospodarskie, które zabłąkały się lub zostały porzucone przez człowieka, ale nie ma możliwości ustalenia ich właściciela lub dotychczasowego opiekuna;</w:t>
      </w:r>
    </w:p>
    <w:p w14:paraId="6E47EFBC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zwierzętach domowych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- należy przez to rozumieć zwierzęta tradycyjnie przebywające wraz </w:t>
      </w:r>
      <w:r w:rsidR="002370B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z człowiekiem w jego domostwie (gospodarstwie);</w:t>
      </w:r>
    </w:p>
    <w:p w14:paraId="58C4F648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zwierzęta gospodarskie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zwierzęta gospodarskie w rozumieniu przepisów o organizacji hodowli i rozrodzie zwierząt gospodarskich;</w:t>
      </w:r>
    </w:p>
    <w:p w14:paraId="17291315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>lekarzu weterynarii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- należy przez to rozumieć dr </w:t>
      </w:r>
      <w:r w:rsidR="00C638C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Mateusza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Piłaszewicza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 właściciela Przychodni Weterynaryjnej w Choszcznie przy ul. Kopernika 15, tel. 95 765 2397;</w:t>
      </w:r>
    </w:p>
    <w:p w14:paraId="1DCDC7D3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lastRenderedPageBreak/>
        <w:t>gospodarstwie rolnym, wskazanym przez wójta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należy przez to rozumieć gospodarstwo Pana Jana Nowaka, Rakowo 23, 73- 231 Krzęcin;</w:t>
      </w:r>
    </w:p>
    <w:p w14:paraId="7A77B028" w14:textId="77777777" w:rsidR="00705C6B" w:rsidRDefault="00705C6B" w:rsidP="001B4EDF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lang w:eastAsia="pl-PL"/>
        </w:rPr>
        <w:t xml:space="preserve">schronisku dla bezdomnych zwierząt-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należy przez to rozumieć Schronisko dla Bezdomnych Zwierząt w Choszcznie na ul. Dąbrowszczaków (weterynaryjny numer identyfikacyjny- 3202340</w:t>
      </w:r>
      <w:r w:rsidR="00B364E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), tel. 67 216 5750.</w:t>
      </w:r>
    </w:p>
    <w:p w14:paraId="5CADEBCF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 </w:t>
      </w:r>
    </w:p>
    <w:p w14:paraId="173C5904" w14:textId="77777777" w:rsidR="00705C6B" w:rsidRDefault="00705C6B" w:rsidP="001B4EDF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II</w:t>
      </w:r>
    </w:p>
    <w:p w14:paraId="012FA8C0" w14:textId="77777777" w:rsidR="00705C6B" w:rsidRDefault="00705C6B" w:rsidP="001B4EDF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Zapobieganie bezdomności psów i kotów</w:t>
      </w:r>
    </w:p>
    <w:p w14:paraId="1C698D5E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 </w:t>
      </w:r>
    </w:p>
    <w:p w14:paraId="18610ACC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§4.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Gmina zapewnia właścicielom psów i kotów dofinansowanie kosztów sterylizacji samic lub kastracji samców w wysokości 50 %. </w:t>
      </w:r>
    </w:p>
    <w:p w14:paraId="5DE7E333" w14:textId="77777777" w:rsidR="00705C6B" w:rsidRDefault="00705C6B" w:rsidP="001B4E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Określa się następujące zasady dofinansowania zabiegów, o których mowa w ust.1: </w:t>
      </w:r>
    </w:p>
    <w:p w14:paraId="24040EBB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gmina zawiera umowę z lekarzem weterynarii na usługi weterynaryjne dofinansowywane </w:t>
      </w:r>
      <w:r w:rsidR="002370B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z budżetu gminy;</w:t>
      </w:r>
    </w:p>
    <w:p w14:paraId="4AB5ED01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 xml:space="preserve">właściciel, chcąc poddać zabiegowi posiadane zwierzę, zgłasza się do lekarza weterynarii, </w:t>
      </w:r>
      <w:r w:rsidR="002370B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z którym gmina ma zawartą umowę na świadczenie usług, w celu przeprowadzenia zabiegu;</w:t>
      </w:r>
    </w:p>
    <w:p w14:paraId="40522DBC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właściciel zwierzęcia opłaca lekarzowi weterynarii 50 % kosztów zabiegu, a na warunkach określonych w umowie gmina pokrywa lekarzowi weterynarii pozostałe 50 % kosztów zabiegu;</w:t>
      </w:r>
    </w:p>
    <w:p w14:paraId="2BB14E21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sterylizacji lub kastracji dofinansowywane są tylko właścicielom psów i kotów, którzy są mieszkańcami gminy. </w:t>
      </w:r>
    </w:p>
    <w:p w14:paraId="4C0F10BE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902312C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§5. </w:t>
      </w: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Gmina pokrywa 100 % kosztów uśpienia ślepych miotów psów lub kotów. </w:t>
      </w:r>
    </w:p>
    <w:p w14:paraId="64255141" w14:textId="77777777" w:rsidR="00705C6B" w:rsidRDefault="00705C6B" w:rsidP="001B4E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Określa się następujące zasady finansowania zabiegów, o których mowa w ust.1: </w:t>
      </w:r>
    </w:p>
    <w:p w14:paraId="06AB1697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    uśpieniu mogą podlegać wyłącznie zwierzęta do piątego dnia życia, które są jeszcze ślepe </w:t>
      </w:r>
      <w:r w:rsidR="001B4ED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 nie ma możliwości zapewnienia dla nich właścicieli;</w:t>
      </w:r>
    </w:p>
    <w:p w14:paraId="6C8E4883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 uśpienia na zasadach określonych w ust. 2 pkt 1 przeprowadza wyłącznie lekarz weterynarii, z którym gmina zawarła umowę na świadczenie usług weterynaryjnych;</w:t>
      </w:r>
    </w:p>
    <w:p w14:paraId="2980C97E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gmina dokonuje zapłaty lekarzowi weterynarii za czynności opisane w niniejszym paragrafie, zgodnie z warunkami określonymi w umowie;</w:t>
      </w:r>
    </w:p>
    <w:p w14:paraId="4CBEC302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zabiegi uśpienia ślepych miotów psów i kotów dofinansowywane są wyłącznie właścicielom zwierząt, którzy są mieszkańcami gminy.</w:t>
      </w:r>
    </w:p>
    <w:p w14:paraId="4D4C1491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7ABDEDA4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§6.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Poszukiwanie nowych właścicieli dla zwierząt bezdomnych realizowane będzie poprzez:</w:t>
      </w:r>
    </w:p>
    <w:p w14:paraId="6352AD27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informowanie o możliwości adopcji na stronie internetowej </w:t>
      </w:r>
      <w:hyperlink r:id="rId5" w:history="1">
        <w:r>
          <w:rPr>
            <w:rStyle w:val="Hipercze"/>
            <w:rFonts w:ascii="Calibri" w:eastAsia="Times New Roman" w:hAnsi="Calibri" w:cs="Times New Roman"/>
            <w:sz w:val="24"/>
            <w:szCs w:val="24"/>
            <w:lang w:eastAsia="pl-PL"/>
          </w:rPr>
          <w:t>www.krzecin.pl</w:t>
        </w:r>
      </w:hyperlink>
      <w:r>
        <w:rPr>
          <w:rFonts w:ascii="Calibri" w:eastAsia="Times New Roman" w:hAnsi="Calibri" w:cs="Times New Roman"/>
          <w:sz w:val="24"/>
          <w:szCs w:val="24"/>
          <w:lang w:eastAsia="pl-PL"/>
        </w:rPr>
        <w:t>, na gminnej</w:t>
      </w:r>
    </w:p>
    <w:p w14:paraId="75C9A5AE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stronie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facebook’a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oraz w sposób zwyczajowo przyjęty (na tablicy ogłoszeń);</w:t>
      </w:r>
    </w:p>
    <w:p w14:paraId="53E5EF5C" w14:textId="77777777" w:rsidR="00705C6B" w:rsidRDefault="00105E99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2) </w:t>
      </w:r>
      <w:r w:rsidR="00705C6B">
        <w:rPr>
          <w:rFonts w:ascii="Calibri" w:eastAsia="Times New Roman" w:hAnsi="Calibri" w:cs="Times New Roman"/>
          <w:sz w:val="24"/>
          <w:szCs w:val="24"/>
          <w:lang w:eastAsia="pl-PL"/>
        </w:rPr>
        <w:t>współdziałanie z organizacjami pozarządowymi i społecznymi w zakresie</w:t>
      </w:r>
      <w:r w:rsidR="00C945F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05C6B">
        <w:rPr>
          <w:rFonts w:ascii="Calibri" w:eastAsia="Times New Roman" w:hAnsi="Calibri" w:cs="Times New Roman"/>
          <w:sz w:val="24"/>
          <w:szCs w:val="24"/>
          <w:lang w:eastAsia="pl-PL"/>
        </w:rPr>
        <w:t>poszukiwania nowych właścicieli dla zwierząt bezdomnych.</w:t>
      </w:r>
    </w:p>
    <w:p w14:paraId="371C6CAC" w14:textId="77777777" w:rsidR="00705C6B" w:rsidRDefault="00705C6B" w:rsidP="001B4E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2. Gmina może ponadto wspierać poszukiwania nowych właścicieli dla psów i kotów poprzez: </w:t>
      </w:r>
    </w:p>
    <w:p w14:paraId="5881CA90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1)    organizowanie festynów, w czasie których będą przeprowadzone aukcje psów i kotów,                 w tym również bezdomnych;</w:t>
      </w:r>
    </w:p>
    <w:p w14:paraId="0644EC7A" w14:textId="77777777" w:rsidR="00705C6B" w:rsidRDefault="00105E99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    </w:t>
      </w:r>
      <w:r w:rsidR="00705C6B">
        <w:rPr>
          <w:rFonts w:ascii="Calibri" w:eastAsia="Times New Roman" w:hAnsi="Calibri" w:cs="Times New Roman"/>
          <w:sz w:val="24"/>
          <w:szCs w:val="24"/>
          <w:lang w:eastAsia="pl-PL"/>
        </w:rPr>
        <w:t>prowadzenie, za pomocą mediów, akcji edukacyjnych zachęcających do opieki nad bezdomnym psem lub kotem.</w:t>
      </w:r>
    </w:p>
    <w:p w14:paraId="1D30C8F5" w14:textId="77777777" w:rsidR="00705C6B" w:rsidRDefault="00705C6B" w:rsidP="001B4EDF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39A212A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lastRenderedPageBreak/>
        <w:t>§7.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Odławianie bezdomnych zwierząt na terenie gminy ma charakter stały. Odławianiem zwierząt bezdomnych, które uciekły, zabłąkały się lub zostały porzucone i nie ma możliwości ustalenia ich właścicieli lub innych osób, pod których opieką zwierzęta dotychczas przebywały, zajmuje się Zespół Gospodarki Komunalnej i Ochrony Środowiska w Krzęcinie.</w:t>
      </w:r>
    </w:p>
    <w:p w14:paraId="7AF73101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275AA">
        <w:rPr>
          <w:rFonts w:ascii="Calibri" w:eastAsia="Times New Roman" w:hAnsi="Calibri" w:cs="Times New Roman"/>
          <w:b/>
          <w:sz w:val="24"/>
          <w:szCs w:val="24"/>
          <w:lang w:eastAsia="pl-PL"/>
        </w:rPr>
        <w:t>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Schwytane zwierzę przebywać będzie w miejscu przetrzymywania wyłapanych zwierząt </w:t>
      </w:r>
      <w:r w:rsidR="001B4ED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Krzęcinie przy ul. Tylnej 7, </w:t>
      </w:r>
      <w:r w:rsidR="00E9073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skąd zostanie niezwłocznie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przekazane:</w:t>
      </w:r>
    </w:p>
    <w:p w14:paraId="781FF12A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  nowemu opiekunowi, który będzie miał możliwość zapewnienia zwierzęciu właściwych </w:t>
      </w:r>
    </w:p>
    <w:p w14:paraId="7C73D78F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warunków bytowania;</w:t>
      </w:r>
    </w:p>
    <w:p w14:paraId="03217A2B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  w przypadku braku możliwości znalezienia nowego opiekuna- Schronisku dla</w:t>
      </w:r>
    </w:p>
    <w:p w14:paraId="365888C8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 Bezdomnych Zwierząt w Choszcznie.</w:t>
      </w:r>
    </w:p>
    <w:p w14:paraId="7D842D3B" w14:textId="77777777" w:rsidR="00705C6B" w:rsidRDefault="00705C6B" w:rsidP="001B4EDF">
      <w:pPr>
        <w:spacing w:after="0" w:line="240" w:lineRule="auto"/>
        <w:ind w:firstLine="851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2C839B4" w14:textId="77777777" w:rsidR="00705C6B" w:rsidRDefault="006461E2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</w:t>
      </w:r>
      <w:r w:rsidR="00705C6B">
        <w:rPr>
          <w:rFonts w:ascii="Calibri" w:eastAsia="Times New Roman" w:hAnsi="Calibri" w:cs="Times New Roman"/>
          <w:b/>
          <w:sz w:val="24"/>
          <w:szCs w:val="24"/>
          <w:lang w:eastAsia="pl-PL"/>
        </w:rPr>
        <w:t>8.</w:t>
      </w:r>
      <w:r w:rsidR="00705C6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05C6B"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 w:rsidR="00705C6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Każda osoba, która zauważy bezpańskiego psa lub kota wałęsającego się                  </w:t>
      </w:r>
      <w:r w:rsidR="001B4ED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="00705C6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miejscach publicznych, jest zobowiązana do powiadomienia o tym fakcie Zespół Gospodarki Komunalnej i Ochrony Środowiska w Krzęcinie, ul. Tylna 7, telefon 95 765 51 06. </w:t>
      </w:r>
    </w:p>
    <w:p w14:paraId="665A7F3C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2. Sprawowanie opieki nad wolno żyjącymi kotami, w tym ich dokarmianie, realizuje Zespół Gospodarki Komunalnej i Ochrony Środowiska w Krzęcinie poprzez:</w:t>
      </w:r>
    </w:p>
    <w:p w14:paraId="38D020A0" w14:textId="77777777" w:rsidR="00705C6B" w:rsidRDefault="00705C6B" w:rsidP="001B4EDF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zakup karmy i dokarmianie przez pracowników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pl-PL"/>
        </w:rPr>
        <w:t>ZGKiOŚ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pl-PL"/>
        </w:rPr>
        <w:t>,</w:t>
      </w:r>
    </w:p>
    <w:p w14:paraId="23806F52" w14:textId="77777777" w:rsidR="00705C6B" w:rsidRDefault="00705C6B" w:rsidP="001B4EDF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podejmowanie interwencji w sprawach kotów wolno żyjących. </w:t>
      </w:r>
    </w:p>
    <w:p w14:paraId="113B646C" w14:textId="77777777" w:rsidR="00705C6B" w:rsidRDefault="00705C6B" w:rsidP="001B4E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14:paraId="2E884F96" w14:textId="77777777" w:rsidR="00705C6B" w:rsidRDefault="00705C6B" w:rsidP="001B4EDF">
      <w:pPr>
        <w:spacing w:after="0" w:line="240" w:lineRule="auto"/>
        <w:ind w:firstLine="708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III</w:t>
      </w:r>
    </w:p>
    <w:p w14:paraId="3E620ADA" w14:textId="77777777" w:rsidR="00705C6B" w:rsidRDefault="00705C6B" w:rsidP="001B4EDF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Zwierzęta gospodarskie i zdarzenia drogowe z udziałem zwierząt</w:t>
      </w:r>
    </w:p>
    <w:p w14:paraId="52473379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108E807A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§9.</w:t>
      </w:r>
      <w:r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1.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Zwierzę gospodarskie, odebrane właścicielowi lub opiekunowi ze względu na znęcanie się nad nim, przekazywane jest gospodarstwu rolnemu, wskazanemu przez Wójta.</w:t>
      </w:r>
    </w:p>
    <w:p w14:paraId="45E381CA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>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Koszty transportu, utrzymania i koniecznego leczenia zwierzęcia obciąża się jego dotychczasowego właściciela lub opiekuna.</w:t>
      </w:r>
    </w:p>
    <w:p w14:paraId="43F7086F" w14:textId="77777777" w:rsidR="00705C6B" w:rsidRDefault="00705C6B" w:rsidP="001B4EDF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70B734C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§10.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Gmina poprzez umowę z lekarzem weterynarii zapewnia całodobową opiekę weterynaryjną w przypadku zdarzeń drogowych z udziałem zwierząt bezdomnych i dzikich.</w:t>
      </w:r>
    </w:p>
    <w:p w14:paraId="0D5316CF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79EC1C4" w14:textId="77777777" w:rsidR="00705C6B" w:rsidRDefault="00705C6B" w:rsidP="001B4EDF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Rozdział IV</w:t>
      </w:r>
    </w:p>
    <w:p w14:paraId="307C4961" w14:textId="77777777" w:rsidR="00705C6B" w:rsidRDefault="00705C6B" w:rsidP="001B4EDF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Edukacja</w:t>
      </w:r>
    </w:p>
    <w:p w14:paraId="2B17EB87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Wprowadza się działania edukacyjne, których zadaniem jest podniesienie poziomu wiedzy mieszkańców gminy w zakresie obowiązków, jakie ciążą na osobach utrzymujących lub hodujących psy albo koty. </w:t>
      </w:r>
    </w:p>
    <w:p w14:paraId="4FB352FD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>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działań, które będzie wykonywać gmina w zakresie realizacji postanowień ust.1, należy wydawanie ulotek i plakatów propagujących odpowiednie warunki utrzymywania psów </w:t>
      </w:r>
      <w:r w:rsidR="002370B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i kotów.</w:t>
      </w:r>
    </w:p>
    <w:p w14:paraId="2D838F8D" w14:textId="77777777" w:rsidR="00705C6B" w:rsidRDefault="00705C6B" w:rsidP="001B4E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2B26CD52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>1.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Poza działaniami określonymi w § 11 wprowadza się edukację dzieci                                   i młodzieży uczęszczającej do placówek oświatowych prowadzonych przez gminę. </w:t>
      </w:r>
    </w:p>
    <w:p w14:paraId="0A9F8601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472270">
        <w:rPr>
          <w:rFonts w:ascii="Calibri" w:eastAsia="Times New Roman" w:hAnsi="Calibri" w:cs="Times New Roman"/>
          <w:b/>
          <w:sz w:val="24"/>
          <w:szCs w:val="24"/>
          <w:lang w:eastAsia="pl-PL"/>
        </w:rPr>
        <w:t>2.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Jako podstawowe formy edukacji, o której mowa w ust. 1, przewiduje się:</w:t>
      </w:r>
    </w:p>
    <w:p w14:paraId="24E48538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1)    organizowanie konkursów plastycznych i konkursów wiedzy poświęconych wzajemnemu współżyciu człowieka i zwierząt; </w:t>
      </w:r>
    </w:p>
    <w:p w14:paraId="6DD7794D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2)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pogadanek i spotkań z osobami hodującymi psy i koty;</w:t>
      </w:r>
    </w:p>
    <w:p w14:paraId="7E557581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3)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organizowanie wyjazdów do schronisk dla bezdomnych zwierząt;</w:t>
      </w:r>
    </w:p>
    <w:p w14:paraId="2F89E3DB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4)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aktywowanie wolontariatu na rzecz prowadzenia opieki nad bezdomnymi psami lub kotami;</w:t>
      </w:r>
    </w:p>
    <w:p w14:paraId="57F70420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5)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nawiązanie współpracy przez gminne placówki oświaty z organizacjami, których statutowa działalność związana jest z opieką nad zwierzętami;</w:t>
      </w:r>
    </w:p>
    <w:p w14:paraId="3A6628FA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6)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ab/>
        <w:t>inicjowanie i wspieranie akcji propagujących opiekę (w tym dokarmianie) nad wolno żyjącymi zwierzętami, zwłaszcza kotami.</w:t>
      </w:r>
    </w:p>
    <w:p w14:paraId="7C3EC121" w14:textId="77777777" w:rsidR="00705C6B" w:rsidRDefault="00705C6B" w:rsidP="001B4EDF">
      <w:pPr>
        <w:spacing w:after="0" w:line="240" w:lineRule="auto"/>
        <w:ind w:hanging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E8405AE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§13.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Środki finansowe przeznaczone na realizację w/w programu w 20</w:t>
      </w:r>
      <w:r w:rsidR="00C148F2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roku zostały zabezpieczone w budżecie g</w:t>
      </w:r>
      <w:r w:rsidR="00472270">
        <w:rPr>
          <w:rFonts w:ascii="Calibri" w:eastAsia="Times New Roman" w:hAnsi="Calibri" w:cs="Times New Roman"/>
          <w:sz w:val="24"/>
          <w:szCs w:val="24"/>
          <w:lang w:eastAsia="pl-PL"/>
        </w:rPr>
        <w:t>minnej jednostki organizacyjnej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Zespołu Gospodarki Komunalnej i</w:t>
      </w:r>
      <w:r w:rsidR="0047227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Ochrony Środowiska w Krzęcinie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- w wysokości 1</w:t>
      </w:r>
      <w:r w:rsidR="00C148F2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.000 zł (słownie: </w:t>
      </w:r>
      <w:r w:rsidR="00C148F2">
        <w:rPr>
          <w:rFonts w:ascii="Calibri" w:eastAsia="Times New Roman" w:hAnsi="Calibri" w:cs="Times New Roman"/>
          <w:sz w:val="24"/>
          <w:szCs w:val="24"/>
          <w:lang w:eastAsia="pl-PL"/>
        </w:rPr>
        <w:t>piętnaście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tysięcy złotych). Środki te przewiduje się wydać na zlecenia świadczenia usług i dostaw zgodnie z ustawą z dnia 29 stycznia 2004 r. Prawo zamówień publicznych (Dz.U.201</w:t>
      </w:r>
      <w:r w:rsidR="00C148F2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 w:rsidR="004F6B4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poz.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C148F2">
        <w:rPr>
          <w:rFonts w:ascii="Calibri" w:eastAsia="Times New Roman" w:hAnsi="Calibri" w:cs="Times New Roman"/>
          <w:sz w:val="24"/>
          <w:szCs w:val="24"/>
          <w:lang w:eastAsia="pl-PL"/>
        </w:rPr>
        <w:t>843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),a w szczególności na sterylizację psów i kotów, usypianie ślepych miotów psów </w:t>
      </w:r>
      <w:r w:rsidR="002370B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i kotów, pokrycie kosztów transportu do schroniska i pobytu w schronisku, opiekę weterynaryjną w przypadku zdarzeń drogowych z udziałem zwierząt, na karmę dla kotów dziko żyjących i schwytanych zwierząt przebywających w miejscu przetrzymywania wyłapanych zwierząt.  </w:t>
      </w:r>
    </w:p>
    <w:p w14:paraId="79DA8CE5" w14:textId="77777777" w:rsidR="00705C6B" w:rsidRDefault="00705C6B" w:rsidP="001B4EDF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 </w:t>
      </w:r>
    </w:p>
    <w:p w14:paraId="505C1F3B" w14:textId="77777777" w:rsidR="00705C6B" w:rsidRDefault="00705C6B" w:rsidP="00705C6B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92705F4" w14:textId="77777777" w:rsidR="00705C6B" w:rsidRDefault="00705C6B" w:rsidP="009169BE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691C5494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EE5A42D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AD86090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69FD44DC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4478FE1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8676A0E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25C6137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5D0A7BC8" w14:textId="77777777" w:rsidR="00705C6B" w:rsidRDefault="00705C6B" w:rsidP="00705C6B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63B8AC9" w14:textId="77777777" w:rsidR="00705C6B" w:rsidRDefault="00705C6B" w:rsidP="00705C6B"/>
    <w:p w14:paraId="654826C5" w14:textId="77777777" w:rsidR="00705C6B" w:rsidRDefault="00705C6B" w:rsidP="00705C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04472F" w14:textId="77777777" w:rsidR="00705C6B" w:rsidRDefault="00705C6B" w:rsidP="00705C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2B93F6" w14:textId="77777777" w:rsidR="00705C6B" w:rsidRDefault="00705C6B" w:rsidP="00705C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1D845EC" w14:textId="77777777" w:rsidR="00705C6B" w:rsidRDefault="00705C6B" w:rsidP="00705C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FF2475" w14:textId="77777777" w:rsidR="00946BBB" w:rsidRDefault="00946BBB"/>
    <w:sectPr w:rsidR="00946BBB" w:rsidSect="003F0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EF7163"/>
    <w:multiLevelType w:val="hybridMultilevel"/>
    <w:tmpl w:val="A0E2836C"/>
    <w:lvl w:ilvl="0" w:tplc="87DEB41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6013E04"/>
    <w:multiLevelType w:val="hybridMultilevel"/>
    <w:tmpl w:val="AE8A5F00"/>
    <w:lvl w:ilvl="0" w:tplc="B0CE7082">
      <w:start w:val="1"/>
      <w:numFmt w:val="decimal"/>
      <w:lvlText w:val="%1)"/>
      <w:lvlJc w:val="left"/>
      <w:pPr>
        <w:ind w:left="531" w:hanging="465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7F204338"/>
    <w:multiLevelType w:val="hybridMultilevel"/>
    <w:tmpl w:val="C4DA5666"/>
    <w:lvl w:ilvl="0" w:tplc="CEFE8A1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BBB"/>
    <w:rsid w:val="00015560"/>
    <w:rsid w:val="00105E99"/>
    <w:rsid w:val="00156F77"/>
    <w:rsid w:val="001967C4"/>
    <w:rsid w:val="001B4EDF"/>
    <w:rsid w:val="002370BF"/>
    <w:rsid w:val="0031641F"/>
    <w:rsid w:val="00327CF0"/>
    <w:rsid w:val="00352A6D"/>
    <w:rsid w:val="003E30D0"/>
    <w:rsid w:val="003F0F6B"/>
    <w:rsid w:val="0040688E"/>
    <w:rsid w:val="00472270"/>
    <w:rsid w:val="004F6B42"/>
    <w:rsid w:val="005B36C3"/>
    <w:rsid w:val="005C40D3"/>
    <w:rsid w:val="006161CF"/>
    <w:rsid w:val="006461E2"/>
    <w:rsid w:val="006A650F"/>
    <w:rsid w:val="006B0215"/>
    <w:rsid w:val="006B20CF"/>
    <w:rsid w:val="007059D6"/>
    <w:rsid w:val="00705C6B"/>
    <w:rsid w:val="00755FB2"/>
    <w:rsid w:val="007A6B9B"/>
    <w:rsid w:val="007B1AE0"/>
    <w:rsid w:val="008534DB"/>
    <w:rsid w:val="00863D50"/>
    <w:rsid w:val="008759A2"/>
    <w:rsid w:val="008D0F07"/>
    <w:rsid w:val="008F0141"/>
    <w:rsid w:val="009169BE"/>
    <w:rsid w:val="00946BBB"/>
    <w:rsid w:val="009C0089"/>
    <w:rsid w:val="009D60E0"/>
    <w:rsid w:val="00A05323"/>
    <w:rsid w:val="00A23B48"/>
    <w:rsid w:val="00A5498B"/>
    <w:rsid w:val="00A65B22"/>
    <w:rsid w:val="00A8397E"/>
    <w:rsid w:val="00A9152F"/>
    <w:rsid w:val="00AD0720"/>
    <w:rsid w:val="00B275AA"/>
    <w:rsid w:val="00B364E2"/>
    <w:rsid w:val="00B8752F"/>
    <w:rsid w:val="00B933E6"/>
    <w:rsid w:val="00C04543"/>
    <w:rsid w:val="00C148F2"/>
    <w:rsid w:val="00C32FA8"/>
    <w:rsid w:val="00C51533"/>
    <w:rsid w:val="00C638CE"/>
    <w:rsid w:val="00C945FE"/>
    <w:rsid w:val="00D20831"/>
    <w:rsid w:val="00D34D7C"/>
    <w:rsid w:val="00E11A51"/>
    <w:rsid w:val="00E90736"/>
    <w:rsid w:val="00EA7CFB"/>
    <w:rsid w:val="00EC040E"/>
    <w:rsid w:val="00ED0648"/>
    <w:rsid w:val="00F5750B"/>
    <w:rsid w:val="00F61CFE"/>
    <w:rsid w:val="00F64D0E"/>
    <w:rsid w:val="00FB31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2C6FE"/>
  <w15:docId w15:val="{87C778B9-A4F9-4BF4-966A-077C3110E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05C6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39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397E"/>
    <w:rPr>
      <w:rFonts w:ascii="Segoe UI" w:hAnsi="Segoe UI" w:cs="Segoe UI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64E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64E2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Dominik DS. Szymczykowski</cp:lastModifiedBy>
  <cp:revision>2</cp:revision>
  <cp:lastPrinted>2020-06-01T11:08:00Z</cp:lastPrinted>
  <dcterms:created xsi:type="dcterms:W3CDTF">2020-06-01T12:31:00Z</dcterms:created>
  <dcterms:modified xsi:type="dcterms:W3CDTF">2020-06-01T12:31:00Z</dcterms:modified>
</cp:coreProperties>
</file>