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05164" w14:textId="394CC845" w:rsidR="00F97477" w:rsidRDefault="00EE4CC3">
      <w:pPr>
        <w:pStyle w:val="Teksttreci20"/>
        <w:shd w:val="clear" w:color="auto" w:fill="auto"/>
        <w:spacing w:after="769" w:line="260" w:lineRule="exact"/>
        <w:ind w:left="4960" w:firstLine="0"/>
        <w:rPr>
          <w:sz w:val="24"/>
          <w:szCs w:val="24"/>
        </w:rPr>
      </w:pPr>
      <w:r>
        <w:t xml:space="preserve">                      </w:t>
      </w:r>
      <w:r w:rsidR="007D2105" w:rsidRPr="00EE4CC3">
        <w:rPr>
          <w:sz w:val="24"/>
          <w:szCs w:val="24"/>
        </w:rPr>
        <w:t xml:space="preserve">Krzęcin, dnia </w:t>
      </w:r>
      <w:r w:rsidRPr="00EE4CC3">
        <w:rPr>
          <w:sz w:val="24"/>
          <w:szCs w:val="24"/>
        </w:rPr>
        <w:t>7</w:t>
      </w:r>
      <w:r w:rsidR="007D2105" w:rsidRPr="00EE4CC3">
        <w:rPr>
          <w:sz w:val="24"/>
          <w:szCs w:val="24"/>
        </w:rPr>
        <w:t xml:space="preserve"> lipca 2020 r.</w:t>
      </w:r>
    </w:p>
    <w:p w14:paraId="51ABD515" w14:textId="77777777" w:rsidR="00444B86" w:rsidRDefault="00444B86">
      <w:pPr>
        <w:pStyle w:val="Teksttreci20"/>
        <w:shd w:val="clear" w:color="auto" w:fill="auto"/>
        <w:spacing w:after="769" w:line="260" w:lineRule="exact"/>
        <w:ind w:left="4960" w:firstLine="0"/>
        <w:rPr>
          <w:sz w:val="24"/>
          <w:szCs w:val="24"/>
        </w:rPr>
      </w:pPr>
    </w:p>
    <w:p w14:paraId="01C3B015" w14:textId="0BED051D" w:rsidR="00F97477" w:rsidRDefault="007D2105" w:rsidP="00444B86">
      <w:pPr>
        <w:pStyle w:val="Nagwek2"/>
        <w:spacing w:line="360" w:lineRule="auto"/>
        <w:ind w:firstLine="708"/>
        <w:jc w:val="both"/>
      </w:pPr>
      <w:r w:rsidRPr="00444B86">
        <w:rPr>
          <w:b w:val="0"/>
          <w:bCs w:val="0"/>
          <w:sz w:val="24"/>
          <w:szCs w:val="24"/>
        </w:rPr>
        <w:t xml:space="preserve">W odpowiedzi na pytania zadane w </w:t>
      </w:r>
      <w:r w:rsidR="004E7CAA">
        <w:rPr>
          <w:b w:val="0"/>
          <w:bCs w:val="0"/>
          <w:sz w:val="24"/>
          <w:szCs w:val="24"/>
        </w:rPr>
        <w:t>o</w:t>
      </w:r>
      <w:r w:rsidR="00444B86" w:rsidRPr="00444B86">
        <w:rPr>
          <w:b w:val="0"/>
          <w:bCs w:val="0"/>
          <w:sz w:val="24"/>
          <w:szCs w:val="24"/>
        </w:rPr>
        <w:t>ficjalny</w:t>
      </w:r>
      <w:r w:rsidR="00444B86">
        <w:rPr>
          <w:b w:val="0"/>
          <w:bCs w:val="0"/>
          <w:sz w:val="24"/>
          <w:szCs w:val="24"/>
        </w:rPr>
        <w:t>m</w:t>
      </w:r>
      <w:r w:rsidR="00444B86" w:rsidRPr="00444B86">
        <w:rPr>
          <w:b w:val="0"/>
          <w:bCs w:val="0"/>
          <w:sz w:val="24"/>
          <w:szCs w:val="24"/>
        </w:rPr>
        <w:t xml:space="preserve"> wniosk</w:t>
      </w:r>
      <w:r w:rsidR="00444B86">
        <w:rPr>
          <w:b w:val="0"/>
          <w:bCs w:val="0"/>
          <w:sz w:val="24"/>
          <w:szCs w:val="24"/>
        </w:rPr>
        <w:t>u</w:t>
      </w:r>
      <w:r w:rsidR="00444B86" w:rsidRPr="00444B86">
        <w:rPr>
          <w:b w:val="0"/>
          <w:bCs w:val="0"/>
          <w:sz w:val="24"/>
          <w:szCs w:val="24"/>
        </w:rPr>
        <w:t xml:space="preserve"> na mocy art. 61 i 63 Konstytucji RP w związku z art 241 KPA - Jawność i Transparentność w Gminach</w:t>
      </w:r>
      <w:r w:rsidR="00444B86">
        <w:rPr>
          <w:b w:val="0"/>
          <w:bCs w:val="0"/>
          <w:sz w:val="24"/>
          <w:szCs w:val="24"/>
        </w:rPr>
        <w:t xml:space="preserve"> z</w:t>
      </w:r>
      <w:r w:rsidRPr="00444B86">
        <w:rPr>
          <w:b w:val="0"/>
          <w:bCs w:val="0"/>
          <w:sz w:val="24"/>
          <w:szCs w:val="24"/>
        </w:rPr>
        <w:t xml:space="preserve"> dni</w:t>
      </w:r>
      <w:r w:rsidR="00444B86">
        <w:rPr>
          <w:b w:val="0"/>
          <w:bCs w:val="0"/>
          <w:sz w:val="24"/>
          <w:szCs w:val="24"/>
        </w:rPr>
        <w:t>a</w:t>
      </w:r>
      <w:r w:rsidRPr="00444B86">
        <w:rPr>
          <w:b w:val="0"/>
          <w:bCs w:val="0"/>
          <w:sz w:val="24"/>
          <w:szCs w:val="24"/>
        </w:rPr>
        <w:t xml:space="preserve"> 25 czerwca 2020 r. </w:t>
      </w:r>
      <w:r w:rsidR="00444B86">
        <w:rPr>
          <w:b w:val="0"/>
          <w:bCs w:val="0"/>
          <w:sz w:val="24"/>
          <w:szCs w:val="24"/>
        </w:rPr>
        <w:t>informuję:</w:t>
      </w:r>
    </w:p>
    <w:p w14:paraId="4B46B5FF" w14:textId="77777777" w:rsidR="00F97477" w:rsidRPr="00444B86" w:rsidRDefault="007D2105" w:rsidP="00EE4CC3">
      <w:pPr>
        <w:pStyle w:val="Teksttreci20"/>
        <w:shd w:val="clear" w:color="auto" w:fill="auto"/>
        <w:spacing w:after="180" w:line="341" w:lineRule="exact"/>
        <w:ind w:left="851" w:hanging="851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Ad § 1) W 2019 r. Zespół Gospodarki Komunalnej i Ochrony Środowiska wydatkował na zakup środków chemicznych stosowanych do uzdatniania wody i jej ochrony bakteriologicznej kwotę 479,70 zł brutto.</w:t>
      </w:r>
    </w:p>
    <w:p w14:paraId="72C0E375" w14:textId="77777777" w:rsidR="00F97477" w:rsidRPr="00444B86" w:rsidRDefault="007D2105" w:rsidP="00EE4CC3">
      <w:pPr>
        <w:pStyle w:val="Teksttreci20"/>
        <w:shd w:val="clear" w:color="auto" w:fill="auto"/>
        <w:spacing w:after="180" w:line="341" w:lineRule="exact"/>
        <w:ind w:left="851" w:hanging="851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Ad § 2) Do zadań określonych w § 1 zakupiono podchloryn sodu; cena wynosiła 92,00 - 99,00 zł netto/ 30 1; na fakturach stosowano nazwę: podchloryn sodu D UN 1791.</w:t>
      </w:r>
    </w:p>
    <w:p w14:paraId="6CE2FEF4" w14:textId="77777777" w:rsidR="00F97477" w:rsidRPr="00444B86" w:rsidRDefault="007D2105" w:rsidP="00EE4CC3">
      <w:pPr>
        <w:pStyle w:val="Teksttreci20"/>
        <w:shd w:val="clear" w:color="auto" w:fill="auto"/>
        <w:spacing w:after="178" w:line="341" w:lineRule="exact"/>
        <w:ind w:left="851" w:hanging="851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Ad § 3) Stawka podatku VAT zawarta w podchlorynie sodu stosowanego do dezynfekcji wody pitnej wynosiła 23 %.</w:t>
      </w:r>
    </w:p>
    <w:p w14:paraId="5B5BD5CB" w14:textId="4F23BA1D" w:rsidR="00F97477" w:rsidRPr="00444B86" w:rsidRDefault="007D2105" w:rsidP="00EE4CC3">
      <w:pPr>
        <w:pStyle w:val="Teksttreci20"/>
        <w:shd w:val="clear" w:color="auto" w:fill="auto"/>
        <w:spacing w:after="180" w:line="343" w:lineRule="exact"/>
        <w:ind w:left="851" w:hanging="851"/>
        <w:jc w:val="both"/>
        <w:rPr>
          <w:sz w:val="24"/>
          <w:szCs w:val="24"/>
        </w:rPr>
      </w:pPr>
      <w:r w:rsidRPr="00444B86">
        <w:rPr>
          <w:sz w:val="24"/>
          <w:szCs w:val="24"/>
        </w:rPr>
        <w:t xml:space="preserve">Ad § 4) W 2019 r. stosowano </w:t>
      </w:r>
      <w:r w:rsidR="005D45A6" w:rsidRPr="00444B86">
        <w:rPr>
          <w:sz w:val="24"/>
          <w:szCs w:val="24"/>
        </w:rPr>
        <w:t>w</w:t>
      </w:r>
      <w:r w:rsidRPr="00444B86">
        <w:rPr>
          <w:sz w:val="24"/>
          <w:szCs w:val="24"/>
        </w:rPr>
        <w:t xml:space="preserve"> Stacjach Uzdatniania Wody podchloryn sodu; cena netto wynosiła 92,00 - 99,00 zł/ 30 1; </w:t>
      </w:r>
      <w:r w:rsidR="005D45A6" w:rsidRPr="00444B86">
        <w:rPr>
          <w:sz w:val="24"/>
          <w:szCs w:val="24"/>
        </w:rPr>
        <w:t>w</w:t>
      </w:r>
      <w:r w:rsidRPr="00444B86">
        <w:rPr>
          <w:sz w:val="24"/>
          <w:szCs w:val="24"/>
        </w:rPr>
        <w:t xml:space="preserve"> Oczyszczalni Ścieków nie było potrzeby stosowania środków chemicznych i biologicznych.</w:t>
      </w:r>
    </w:p>
    <w:p w14:paraId="6D25B006" w14:textId="34C9E91D" w:rsidR="00F97477" w:rsidRPr="00444B86" w:rsidRDefault="007D2105" w:rsidP="00EE4CC3">
      <w:pPr>
        <w:pStyle w:val="Teksttreci20"/>
        <w:shd w:val="clear" w:color="auto" w:fill="auto"/>
        <w:spacing w:after="178" w:line="343" w:lineRule="exact"/>
        <w:ind w:left="851" w:hanging="851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Ad § 5) Biologiczna oczyszczalnia ścieków AQUATO w miejscowości Chłopowo działa na zasadzie procesu SBR (sekwencyjny reaktor wsadowy), tzn</w:t>
      </w:r>
      <w:r w:rsidR="005D45A6" w:rsidRPr="00444B86">
        <w:rPr>
          <w:sz w:val="24"/>
          <w:szCs w:val="24"/>
        </w:rPr>
        <w:t>.</w:t>
      </w:r>
      <w:r w:rsidRPr="00444B86">
        <w:rPr>
          <w:sz w:val="24"/>
          <w:szCs w:val="24"/>
        </w:rPr>
        <w:t xml:space="preserve"> wariant oczyszczania ścieków prowadzony jest w sposób cykliczny, gdzie jeden cykl składa się z czterech zasadniczych etapów:</w:t>
      </w:r>
    </w:p>
    <w:p w14:paraId="59DEC9DE" w14:textId="77777777" w:rsidR="00F97477" w:rsidRPr="00444B86" w:rsidRDefault="007D2105">
      <w:pPr>
        <w:pStyle w:val="Teksttreci20"/>
        <w:numPr>
          <w:ilvl w:val="0"/>
          <w:numId w:val="1"/>
        </w:numPr>
        <w:shd w:val="clear" w:color="auto" w:fill="auto"/>
        <w:spacing w:after="0" w:line="346" w:lineRule="exact"/>
        <w:ind w:left="820"/>
        <w:jc w:val="both"/>
        <w:rPr>
          <w:sz w:val="24"/>
          <w:szCs w:val="24"/>
        </w:rPr>
      </w:pPr>
      <w:r w:rsidRPr="00444B86">
        <w:rPr>
          <w:sz w:val="24"/>
          <w:szCs w:val="24"/>
        </w:rPr>
        <w:t xml:space="preserve"> Napełnianie (ścieki wstępnie oczyszczone w osadniku wstępnym są przenoszone ze zbiornika buforowego do reaktora SBR za pomocą pompy napełniającej do momentu napełniania oczyszczalni odpowiednią ilością ścieków),</w:t>
      </w:r>
    </w:p>
    <w:p w14:paraId="52F334DF" w14:textId="77777777" w:rsidR="00F97477" w:rsidRPr="00444B86" w:rsidRDefault="007D2105">
      <w:pPr>
        <w:pStyle w:val="Teksttreci20"/>
        <w:numPr>
          <w:ilvl w:val="0"/>
          <w:numId w:val="1"/>
        </w:numPr>
        <w:shd w:val="clear" w:color="auto" w:fill="auto"/>
        <w:tabs>
          <w:tab w:val="left" w:pos="840"/>
        </w:tabs>
        <w:spacing w:after="0" w:line="346" w:lineRule="exact"/>
        <w:ind w:left="820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Napowietrzanie (w reaktorze SBR do ścieków wprowadzany jest dmuchawą w sposób cykliczny tlen atmosferyczny, który rozpuszcza się w ściekach odżywiając bakterie tlenowe, jednocześnie intensywnie mieszając całą zawartość reaktora),</w:t>
      </w:r>
    </w:p>
    <w:p w14:paraId="57402614" w14:textId="77777777" w:rsidR="00F97477" w:rsidRPr="00444B86" w:rsidRDefault="007D2105">
      <w:pPr>
        <w:pStyle w:val="Teksttreci20"/>
        <w:numPr>
          <w:ilvl w:val="0"/>
          <w:numId w:val="1"/>
        </w:numPr>
        <w:shd w:val="clear" w:color="auto" w:fill="auto"/>
        <w:tabs>
          <w:tab w:val="left" w:pos="840"/>
        </w:tabs>
        <w:spacing w:after="0" w:line="346" w:lineRule="exact"/>
        <w:ind w:left="820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Sedymentacja (wszystkie zespoły- agregaty są wyłączone, mikroorganizmy oddzielają się od oczyszczonych ścieków i opadają w kłaczkach na dno; oczyszczone ścieki klarują się w górnej części zbiornika),</w:t>
      </w:r>
    </w:p>
    <w:p w14:paraId="5301A9A7" w14:textId="77777777" w:rsidR="00F97477" w:rsidRPr="00444B86" w:rsidRDefault="007D2105">
      <w:pPr>
        <w:pStyle w:val="Teksttreci20"/>
        <w:numPr>
          <w:ilvl w:val="0"/>
          <w:numId w:val="1"/>
        </w:numPr>
        <w:shd w:val="clear" w:color="auto" w:fill="auto"/>
        <w:tabs>
          <w:tab w:val="left" w:pos="840"/>
        </w:tabs>
        <w:spacing w:after="122" w:line="346" w:lineRule="exact"/>
        <w:ind w:left="820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Odprowadzanie ścieków oczyszczonych/ cofanie osadu nadmiarowego (po fazie sedymentacji kłaczki osadu czynnego są oddzielone od oczyszczonych ścieków, co pozwala na odprowadzenie sklarowanej cieczy; na koniec poprzedniego cyklu- sedymentacji mała ilość osadu - osad nadmiarowy - jest cofany do osadnika wstępnego).</w:t>
      </w:r>
    </w:p>
    <w:p w14:paraId="01D64416" w14:textId="77777777" w:rsidR="00F97477" w:rsidRPr="00444B86" w:rsidRDefault="007D2105" w:rsidP="00EE4CC3">
      <w:pPr>
        <w:pStyle w:val="Teksttreci20"/>
        <w:shd w:val="clear" w:color="auto" w:fill="auto"/>
        <w:spacing w:after="116" w:line="343" w:lineRule="exact"/>
        <w:ind w:left="709" w:hanging="709"/>
        <w:jc w:val="both"/>
        <w:rPr>
          <w:sz w:val="24"/>
          <w:szCs w:val="24"/>
        </w:rPr>
      </w:pPr>
      <w:r w:rsidRPr="00444B86">
        <w:rPr>
          <w:sz w:val="24"/>
          <w:szCs w:val="24"/>
        </w:rPr>
        <w:lastRenderedPageBreak/>
        <w:t>Ad § 6) Przepompownie czyszczone są min. dwa razy w ciągu roku. Z przepompowni wypompowuje się ścieki do minimum, włączając pompę ręcznie. Następnie wodą pod ciśnieniem myje się wszystkie elementy przepompowni (pompy, przewody, kratki). Czyszczenie przepompowni wykonywane jest przez własnych pracowników i własnymi narzędziami. Koszty w ciągu roku 2019 wyniosły szacunkowo 500 zł/ 1 zbiornik.</w:t>
      </w:r>
    </w:p>
    <w:p w14:paraId="13FEC05C" w14:textId="77777777" w:rsidR="00F97477" w:rsidRPr="00444B86" w:rsidRDefault="007D2105" w:rsidP="00EE4CC3">
      <w:pPr>
        <w:pStyle w:val="Teksttreci20"/>
        <w:shd w:val="clear" w:color="auto" w:fill="auto"/>
        <w:spacing w:after="122" w:line="348" w:lineRule="exact"/>
        <w:ind w:left="709" w:hanging="709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Ad § 7) Na terenie Gminy Krzęcin nie ma zbiorników wodnych wykorzystywanych do kąpieli rekreacyjnych; wg naszej wiedzy kąpiele „na dziko” mają miejsce na 4 jeziorach.</w:t>
      </w:r>
    </w:p>
    <w:p w14:paraId="69264A4A" w14:textId="799A5595" w:rsidR="00F97477" w:rsidRPr="00444B86" w:rsidRDefault="007D2105" w:rsidP="00A54338">
      <w:pPr>
        <w:pStyle w:val="Teksttreci20"/>
        <w:shd w:val="clear" w:color="auto" w:fill="auto"/>
        <w:tabs>
          <w:tab w:val="left" w:pos="567"/>
        </w:tabs>
        <w:spacing w:after="0" w:line="346" w:lineRule="exact"/>
        <w:ind w:left="851" w:hanging="851"/>
        <w:jc w:val="both"/>
        <w:rPr>
          <w:sz w:val="24"/>
          <w:szCs w:val="24"/>
        </w:rPr>
      </w:pPr>
      <w:r w:rsidRPr="00444B86">
        <w:rPr>
          <w:sz w:val="24"/>
          <w:szCs w:val="24"/>
        </w:rPr>
        <w:t>Ad §</w:t>
      </w:r>
      <w:r w:rsidRPr="00444B86">
        <w:rPr>
          <w:sz w:val="24"/>
          <w:szCs w:val="24"/>
        </w:rPr>
        <w:tab/>
        <w:t>8) Gmina Krzęcin w przypadku otrzymania sygnałów dotyczących</w:t>
      </w:r>
      <w:r w:rsidR="00A54338" w:rsidRPr="00444B86">
        <w:rPr>
          <w:sz w:val="24"/>
          <w:szCs w:val="24"/>
        </w:rPr>
        <w:t xml:space="preserve"> </w:t>
      </w:r>
      <w:r w:rsidRPr="00444B86">
        <w:rPr>
          <w:sz w:val="24"/>
          <w:szCs w:val="24"/>
        </w:rPr>
        <w:t>zanieczyszczenia wody w jeziorach znajdujących się na terenie Gminy podejmuje działania niezbędne do ustalenia przyczyny (źródła) zanieczyszczeń, informuje jednostki, będące właścicielem (zarządcą) jeziora o zaistniałej sytuacji.</w:t>
      </w:r>
    </w:p>
    <w:p w14:paraId="0AFBCB92" w14:textId="77777777" w:rsidR="00F97477" w:rsidRPr="00444B86" w:rsidRDefault="00F97477"/>
    <w:p w14:paraId="78BD5D67" w14:textId="481A748C" w:rsidR="00F97477" w:rsidRDefault="00F97477"/>
    <w:p w14:paraId="39F60A9B" w14:textId="2F01BDCB" w:rsidR="00444B86" w:rsidRDefault="00444B86"/>
    <w:p w14:paraId="70DAD448" w14:textId="3A284551" w:rsidR="00444B86" w:rsidRDefault="00444B86" w:rsidP="00444B8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444B86">
        <w:rPr>
          <w:rFonts w:ascii="Times New Roman" w:hAnsi="Times New Roman" w:cs="Times New Roman"/>
        </w:rPr>
        <w:t>Kierownik</w:t>
      </w:r>
    </w:p>
    <w:p w14:paraId="2BB8F0E4" w14:textId="77777777" w:rsidR="00444B86" w:rsidRDefault="00444B86" w:rsidP="00444B86">
      <w:pPr>
        <w:spacing w:line="360" w:lineRule="auto"/>
        <w:jc w:val="right"/>
        <w:rPr>
          <w:rFonts w:ascii="Times New Roman" w:hAnsi="Times New Roman" w:cs="Times New Roman"/>
        </w:rPr>
      </w:pPr>
      <w:r w:rsidRPr="00444B86">
        <w:rPr>
          <w:rFonts w:ascii="Times New Roman" w:hAnsi="Times New Roman" w:cs="Times New Roman"/>
        </w:rPr>
        <w:t>Zesp</w:t>
      </w:r>
      <w:r>
        <w:rPr>
          <w:rFonts w:ascii="Times New Roman" w:hAnsi="Times New Roman" w:cs="Times New Roman"/>
        </w:rPr>
        <w:t>o</w:t>
      </w:r>
      <w:r w:rsidRPr="00444B86">
        <w:rPr>
          <w:rFonts w:ascii="Times New Roman" w:hAnsi="Times New Roman" w:cs="Times New Roman"/>
        </w:rPr>
        <w:t>ł</w:t>
      </w:r>
      <w:r>
        <w:rPr>
          <w:rFonts w:ascii="Times New Roman" w:hAnsi="Times New Roman" w:cs="Times New Roman"/>
        </w:rPr>
        <w:t>u</w:t>
      </w:r>
      <w:r w:rsidRPr="00444B86">
        <w:rPr>
          <w:rFonts w:ascii="Times New Roman" w:hAnsi="Times New Roman" w:cs="Times New Roman"/>
        </w:rPr>
        <w:t xml:space="preserve"> Gospodarki Komunalnej </w:t>
      </w:r>
    </w:p>
    <w:p w14:paraId="1C847C80" w14:textId="35F80A85" w:rsidR="00444B86" w:rsidRPr="00444B86" w:rsidRDefault="00444B86" w:rsidP="00444B86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444B86">
        <w:rPr>
          <w:rFonts w:ascii="Times New Roman" w:hAnsi="Times New Roman" w:cs="Times New Roman"/>
        </w:rPr>
        <w:t>i Ochrony Środowiska</w:t>
      </w:r>
    </w:p>
    <w:sectPr w:rsidR="00444B86" w:rsidRPr="00444B86">
      <w:pgSz w:w="11900" w:h="16840"/>
      <w:pgMar w:top="1166" w:right="1391" w:bottom="1558" w:left="123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B43343" w14:textId="77777777" w:rsidR="00BD2C86" w:rsidRDefault="00BD2C86">
      <w:r>
        <w:separator/>
      </w:r>
    </w:p>
  </w:endnote>
  <w:endnote w:type="continuationSeparator" w:id="0">
    <w:p w14:paraId="2687A810" w14:textId="77777777" w:rsidR="00BD2C86" w:rsidRDefault="00BD2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EE2D3C" w14:textId="77777777" w:rsidR="00BD2C86" w:rsidRDefault="00BD2C86"/>
  </w:footnote>
  <w:footnote w:type="continuationSeparator" w:id="0">
    <w:p w14:paraId="397B79F4" w14:textId="77777777" w:rsidR="00BD2C86" w:rsidRDefault="00BD2C8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B95DC2"/>
    <w:multiLevelType w:val="multilevel"/>
    <w:tmpl w:val="36C48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477"/>
    <w:rsid w:val="00444B86"/>
    <w:rsid w:val="004E7CAA"/>
    <w:rsid w:val="005D45A6"/>
    <w:rsid w:val="00680FEE"/>
    <w:rsid w:val="007D2105"/>
    <w:rsid w:val="008F0DBB"/>
    <w:rsid w:val="00A54338"/>
    <w:rsid w:val="00BD2C86"/>
    <w:rsid w:val="00EE4CC3"/>
    <w:rsid w:val="00F9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0E21B"/>
  <w15:docId w15:val="{933B20AB-39ED-43C7-932E-C30309880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paragraph" w:styleId="Nagwek2">
    <w:name w:val="heading 2"/>
    <w:basedOn w:val="Normalny"/>
    <w:link w:val="Nagwek2Znak"/>
    <w:uiPriority w:val="9"/>
    <w:qFormat/>
    <w:rsid w:val="00444B86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1">
    <w:name w:val="Tekst treści (3)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840" w:line="0" w:lineRule="atLeas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840" w:after="84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444B86"/>
    <w:rPr>
      <w:rFonts w:ascii="Times New Roman" w:eastAsia="Times New Roman" w:hAnsi="Times New Roman" w:cs="Times New Roman"/>
      <w:b/>
      <w:bCs/>
      <w:sz w:val="36"/>
      <w:szCs w:val="3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60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cp:lastModifiedBy>Dariusz DK. Kusal</cp:lastModifiedBy>
  <cp:revision>7</cp:revision>
  <dcterms:created xsi:type="dcterms:W3CDTF">2020-07-06T07:57:00Z</dcterms:created>
  <dcterms:modified xsi:type="dcterms:W3CDTF">2020-07-08T07:24:00Z</dcterms:modified>
</cp:coreProperties>
</file>