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AD7E4B" w14:textId="77777777" w:rsidR="008E09FB" w:rsidRDefault="00991A8A">
      <w:pPr>
        <w:pStyle w:val="Nagwek10"/>
        <w:keepNext/>
        <w:keepLines/>
        <w:shd w:val="clear" w:color="auto" w:fill="auto"/>
        <w:spacing w:after="213" w:line="240" w:lineRule="exact"/>
        <w:ind w:left="180"/>
      </w:pPr>
      <w:bookmarkStart w:id="0" w:name="bookmark0"/>
      <w:r>
        <w:t>FORMULARZ INFORMACYJNY DLA PODMIOTU DANYCH OSOBOWYCH</w:t>
      </w:r>
      <w:bookmarkEnd w:id="0"/>
    </w:p>
    <w:p w14:paraId="39D2BFDD" w14:textId="0B925F2A" w:rsidR="008E09FB" w:rsidRDefault="00991A8A">
      <w:pPr>
        <w:pStyle w:val="Teksttreci20"/>
        <w:numPr>
          <w:ilvl w:val="0"/>
          <w:numId w:val="1"/>
        </w:numPr>
        <w:shd w:val="clear" w:color="auto" w:fill="auto"/>
        <w:tabs>
          <w:tab w:val="left" w:pos="318"/>
        </w:tabs>
        <w:spacing w:before="0"/>
      </w:pPr>
      <w:r>
        <w:t xml:space="preserve">Administratorem danych osobowych (AD) przetwarzanych w urzędzie jest </w:t>
      </w:r>
      <w:r w:rsidR="0093249F">
        <w:t>Gmina Krzęcin</w:t>
      </w:r>
      <w:r>
        <w:t xml:space="preserve"> z siedzibą w </w:t>
      </w:r>
      <w:r w:rsidR="0093249F">
        <w:t>Krzęcinie</w:t>
      </w:r>
      <w:r>
        <w:t xml:space="preserve"> (</w:t>
      </w:r>
      <w:r w:rsidR="0093249F">
        <w:t>73</w:t>
      </w:r>
      <w:r>
        <w:t>-</w:t>
      </w:r>
      <w:r w:rsidR="0093249F">
        <w:t>231</w:t>
      </w:r>
      <w:r>
        <w:t xml:space="preserve">), ul. </w:t>
      </w:r>
      <w:r w:rsidR="0093249F">
        <w:t>Tylna</w:t>
      </w:r>
      <w:r>
        <w:t xml:space="preserve"> </w:t>
      </w:r>
      <w:r w:rsidR="0093249F">
        <w:t>7</w:t>
      </w:r>
      <w:r>
        <w:t xml:space="preserve">, NIP: 833-13-94-936, REGON: 750731786, reprezentowany przez </w:t>
      </w:r>
      <w:r w:rsidR="0093249F">
        <w:t>Wójta Gminy Krzęcin</w:t>
      </w:r>
      <w:r>
        <w:t>,</w:t>
      </w:r>
    </w:p>
    <w:p w14:paraId="65175919" w14:textId="17511F81" w:rsidR="008E09FB" w:rsidRDefault="00991A8A" w:rsidP="0093249F">
      <w:pPr>
        <w:pStyle w:val="Teksttreci20"/>
        <w:numPr>
          <w:ilvl w:val="0"/>
          <w:numId w:val="1"/>
        </w:numPr>
        <w:shd w:val="clear" w:color="auto" w:fill="auto"/>
        <w:tabs>
          <w:tab w:val="left" w:pos="304"/>
        </w:tabs>
        <w:spacing w:before="0" w:after="244"/>
        <w:ind w:right="-97"/>
        <w:jc w:val="left"/>
      </w:pPr>
      <w:r>
        <w:t xml:space="preserve">Dane kontaktowe inspektora ochrony danych: tel. </w:t>
      </w:r>
      <w:r w:rsidR="0093249F">
        <w:t>95 765</w:t>
      </w:r>
      <w:r>
        <w:t>-</w:t>
      </w:r>
      <w:r w:rsidR="0093249F">
        <w:t>52</w:t>
      </w:r>
      <w:r>
        <w:t>-</w:t>
      </w:r>
      <w:r w:rsidR="0093249F">
        <w:t>13</w:t>
      </w:r>
      <w:r>
        <w:t xml:space="preserve">, </w:t>
      </w:r>
      <w:r w:rsidR="0093249F">
        <w:t xml:space="preserve">                                   </w:t>
      </w:r>
      <w:r>
        <w:t xml:space="preserve">e-mail: </w:t>
      </w:r>
      <w:hyperlink r:id="rId7" w:history="1">
        <w:r w:rsidR="0093249F" w:rsidRPr="0065314D">
          <w:rPr>
            <w:rStyle w:val="Hipercze"/>
          </w:rPr>
          <w:t>ochrona.danych@krzecin.pl</w:t>
        </w:r>
      </w:hyperlink>
      <w:r w:rsidR="0093249F">
        <w:t xml:space="preserve"> </w:t>
      </w:r>
    </w:p>
    <w:p w14:paraId="4BC20FCA" w14:textId="7BB60029" w:rsidR="008E09FB" w:rsidRDefault="00991A8A">
      <w:pPr>
        <w:pStyle w:val="Teksttreci20"/>
        <w:numPr>
          <w:ilvl w:val="0"/>
          <w:numId w:val="1"/>
        </w:numPr>
        <w:shd w:val="clear" w:color="auto" w:fill="auto"/>
        <w:tabs>
          <w:tab w:val="left" w:pos="308"/>
        </w:tabs>
        <w:spacing w:before="0" w:line="254" w:lineRule="exact"/>
        <w:jc w:val="left"/>
      </w:pPr>
      <w:r>
        <w:t xml:space="preserve">Celem zbierania i przetwarzania danych osobowych jest realizacja zadań powiatu, zgodnie z ustawą z dnia </w:t>
      </w:r>
      <w:r w:rsidR="0093249F">
        <w:t>8</w:t>
      </w:r>
      <w:r>
        <w:t xml:space="preserve"> </w:t>
      </w:r>
      <w:r w:rsidR="0093249F">
        <w:t>marca</w:t>
      </w:r>
      <w:r>
        <w:t xml:space="preserve"> 199</w:t>
      </w:r>
      <w:r w:rsidR="0093249F">
        <w:t>0</w:t>
      </w:r>
      <w:r>
        <w:t xml:space="preserve"> r. o samorządzie </w:t>
      </w:r>
      <w:r w:rsidR="0093249F">
        <w:t>gminnym</w:t>
      </w:r>
      <w:r>
        <w:t>,</w:t>
      </w:r>
    </w:p>
    <w:p w14:paraId="6EE48DF3" w14:textId="77777777" w:rsidR="008E09FB" w:rsidRDefault="00991A8A">
      <w:pPr>
        <w:pStyle w:val="Teksttreci20"/>
        <w:numPr>
          <w:ilvl w:val="0"/>
          <w:numId w:val="1"/>
        </w:numPr>
        <w:shd w:val="clear" w:color="auto" w:fill="auto"/>
        <w:tabs>
          <w:tab w:val="left" w:pos="304"/>
        </w:tabs>
        <w:spacing w:before="0" w:after="236" w:line="254" w:lineRule="exact"/>
      </w:pPr>
      <w:r>
        <w:t>Pozyskane dane osobowe mogą być przekazywane niezbędnym instytucjom lub podmiotom zewnętrznym na podstawie odrębnej ustawy lub na podstawie odrębnej umowy powierzenia przetwarzania danych osobowych,</w:t>
      </w:r>
    </w:p>
    <w:p w14:paraId="51268DC0" w14:textId="77777777" w:rsidR="008E09FB" w:rsidRDefault="00991A8A">
      <w:pPr>
        <w:pStyle w:val="Teksttreci20"/>
        <w:numPr>
          <w:ilvl w:val="0"/>
          <w:numId w:val="1"/>
        </w:numPr>
        <w:shd w:val="clear" w:color="auto" w:fill="auto"/>
        <w:tabs>
          <w:tab w:val="left" w:pos="313"/>
        </w:tabs>
        <w:spacing w:before="0"/>
      </w:pPr>
      <w:r>
        <w:t>Dane osobowe będą przechowywane zgodnie z okresami, które są określone w instrukcji kancelaryjnej, jednolitym rzeczowym wykazie akt organów powiatu i starostw powiatowych oraz instrukcji w sprawie organizacji i zakresu działania archiwów zakładowych stanowiących załącznik do rozporządzenia Rady Ministrów z dnia 18.01.2011 r. (Dz.U. 2011, nr 14, poz.67 ze zmianami),</w:t>
      </w:r>
    </w:p>
    <w:p w14:paraId="4F18DCEF" w14:textId="77777777" w:rsidR="008E09FB" w:rsidRDefault="00991A8A">
      <w:pPr>
        <w:pStyle w:val="Teksttreci20"/>
        <w:numPr>
          <w:ilvl w:val="0"/>
          <w:numId w:val="1"/>
        </w:numPr>
        <w:shd w:val="clear" w:color="auto" w:fill="auto"/>
        <w:tabs>
          <w:tab w:val="left" w:pos="313"/>
        </w:tabs>
        <w:spacing w:before="0"/>
      </w:pPr>
      <w:r>
        <w:t>Każda osoba, od której AD pozyskał dane osobowe ma prawo: do bycia poinformowanym o operacjach przetwarzania, dostępu do treści danych i ich sprostowania, ograniczenia przetwarzania, do przenoszenia danych oraz wniesienia sprzeciwu względem danych, chyba że bezwzględnie obowiązujące przepisy stanowią inaczej,</w:t>
      </w:r>
    </w:p>
    <w:p w14:paraId="07E0A308" w14:textId="77777777" w:rsidR="008E09FB" w:rsidRDefault="00991A8A">
      <w:pPr>
        <w:pStyle w:val="Teksttreci20"/>
        <w:numPr>
          <w:ilvl w:val="0"/>
          <w:numId w:val="1"/>
        </w:numPr>
        <w:shd w:val="clear" w:color="auto" w:fill="auto"/>
        <w:tabs>
          <w:tab w:val="left" w:pos="313"/>
        </w:tabs>
        <w:spacing w:before="0" w:after="244"/>
      </w:pPr>
      <w:r>
        <w:t>Każda osoba, od której AD pozyskał dane osobowe ma prawo do wniesienia skargi do organu nadzorczego, którym jest Prezes Urzędu Ochrony Danych Osobowych, jeżeli uzna, że jego dane są przetwarzane niezgodnie z prawem,</w:t>
      </w:r>
    </w:p>
    <w:p w14:paraId="4FDB1417" w14:textId="77777777" w:rsidR="008E09FB" w:rsidRDefault="00991A8A">
      <w:pPr>
        <w:pStyle w:val="Teksttreci20"/>
        <w:numPr>
          <w:ilvl w:val="0"/>
          <w:numId w:val="1"/>
        </w:numPr>
        <w:shd w:val="clear" w:color="auto" w:fill="auto"/>
        <w:tabs>
          <w:tab w:val="left" w:pos="322"/>
        </w:tabs>
        <w:spacing w:before="0" w:after="252" w:line="254" w:lineRule="exact"/>
      </w:pPr>
      <w:r>
        <w:t>Każdą z wyrażonych zgód na przetwarzanie danych można wycofać w dowolnym momencie. Wycofanie zgody nie wpływa na zgodność z prawem przetwarzania dokonanego przed jej wycofaniem. Wycofanie zgody może nastąpić drogą pisemną lub drogą elektroniczną, opatrzoną kwalifikowanym podpisem elektronicznym lub podpisem zaufanym (w skrócie e PUAJP),</w:t>
      </w:r>
    </w:p>
    <w:p w14:paraId="229E9A50" w14:textId="77777777" w:rsidR="008E09FB" w:rsidRDefault="00991A8A">
      <w:pPr>
        <w:pStyle w:val="Teksttreci20"/>
        <w:numPr>
          <w:ilvl w:val="0"/>
          <w:numId w:val="1"/>
        </w:numPr>
        <w:shd w:val="clear" w:color="auto" w:fill="auto"/>
        <w:tabs>
          <w:tab w:val="left" w:pos="304"/>
        </w:tabs>
        <w:spacing w:before="0" w:after="224" w:line="240" w:lineRule="exact"/>
      </w:pPr>
      <w:r>
        <w:t>Zebrane dane osobowe nie będą podlegały profilowaniu,</w:t>
      </w:r>
    </w:p>
    <w:p w14:paraId="3992AE61" w14:textId="77777777" w:rsidR="008E09FB" w:rsidRDefault="00991A8A">
      <w:pPr>
        <w:pStyle w:val="Teksttreci20"/>
        <w:numPr>
          <w:ilvl w:val="0"/>
          <w:numId w:val="1"/>
        </w:numPr>
        <w:shd w:val="clear" w:color="auto" w:fill="auto"/>
        <w:tabs>
          <w:tab w:val="left" w:pos="414"/>
        </w:tabs>
        <w:spacing w:before="0" w:after="0" w:line="245" w:lineRule="exact"/>
      </w:pPr>
      <w:r>
        <w:t>Zebrane dane osobowe nie są przekazywane do odbiorców w państwie trzecim lub organizacjom międzynarodowym.</w:t>
      </w:r>
    </w:p>
    <w:sectPr w:rsidR="008E09FB">
      <w:pgSz w:w="11900" w:h="16840"/>
      <w:pgMar w:top="1157" w:right="1700" w:bottom="1157" w:left="1508"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63120F" w14:textId="77777777" w:rsidR="00991A8A" w:rsidRDefault="00991A8A">
      <w:r>
        <w:separator/>
      </w:r>
    </w:p>
  </w:endnote>
  <w:endnote w:type="continuationSeparator" w:id="0">
    <w:p w14:paraId="74133C77" w14:textId="77777777" w:rsidR="00991A8A" w:rsidRDefault="00991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altName w:val="Century Gothic"/>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8855F" w14:textId="77777777" w:rsidR="00991A8A" w:rsidRDefault="00991A8A"/>
  </w:footnote>
  <w:footnote w:type="continuationSeparator" w:id="0">
    <w:p w14:paraId="7DDDB854" w14:textId="77777777" w:rsidR="00991A8A" w:rsidRDefault="00991A8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A44F5"/>
    <w:multiLevelType w:val="multilevel"/>
    <w:tmpl w:val="73585B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9FB"/>
    <w:rsid w:val="008E09FB"/>
    <w:rsid w:val="0093249F"/>
    <w:rsid w:val="00991A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9335D"/>
  <w15:docId w15:val="{A27A2015-67C4-4987-9CC8-5017BED2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u w:val="none"/>
    </w:rPr>
  </w:style>
  <w:style w:type="paragraph" w:customStyle="1" w:styleId="Nagwek10">
    <w:name w:val="Nagłówek #1"/>
    <w:basedOn w:val="Normalny"/>
    <w:link w:val="Nagwek1"/>
    <w:pPr>
      <w:shd w:val="clear" w:color="auto" w:fill="FFFFFF"/>
      <w:spacing w:after="300" w:line="0" w:lineRule="atLeast"/>
      <w:outlineLvl w:val="0"/>
    </w:pPr>
    <w:rPr>
      <w:rFonts w:ascii="Times New Roman" w:eastAsia="Times New Roman" w:hAnsi="Times New Roman" w:cs="Times New Roman"/>
      <w:b/>
      <w:bCs/>
    </w:rPr>
  </w:style>
  <w:style w:type="paragraph" w:customStyle="1" w:styleId="Teksttreci20">
    <w:name w:val="Tekst treści (2)"/>
    <w:basedOn w:val="Normalny"/>
    <w:link w:val="Teksttreci2"/>
    <w:pPr>
      <w:shd w:val="clear" w:color="auto" w:fill="FFFFFF"/>
      <w:spacing w:before="300" w:after="240" w:line="259" w:lineRule="exact"/>
      <w:jc w:val="both"/>
    </w:pPr>
    <w:rPr>
      <w:rFonts w:ascii="Times New Roman" w:eastAsia="Times New Roman" w:hAnsi="Times New Roman" w:cs="Times New Roman"/>
    </w:rPr>
  </w:style>
  <w:style w:type="character" w:styleId="Nierozpoznanawzmianka">
    <w:name w:val="Unresolved Mention"/>
    <w:basedOn w:val="Domylnaczcionkaakapitu"/>
    <w:uiPriority w:val="99"/>
    <w:semiHidden/>
    <w:unhideWhenUsed/>
    <w:rsid w:val="009324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chrona.danych@krzeci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311</Words>
  <Characters>1869</Characters>
  <Application>Microsoft Office Word</Application>
  <DocSecurity>0</DocSecurity>
  <Lines>15</Lines>
  <Paragraphs>4</Paragraphs>
  <ScaleCrop>false</ScaleCrop>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Domino-LP</dc:creator>
  <cp:lastModifiedBy>Dariusz DK. Kusal</cp:lastModifiedBy>
  <cp:revision>2</cp:revision>
  <dcterms:created xsi:type="dcterms:W3CDTF">2020-11-06T06:51:00Z</dcterms:created>
  <dcterms:modified xsi:type="dcterms:W3CDTF">2020-11-06T07:41:00Z</dcterms:modified>
</cp:coreProperties>
</file>