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EFB" w:rsidRDefault="00121EFB" w:rsidP="00121EFB">
      <w:pPr>
        <w:spacing w:line="276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121EFB">
        <w:rPr>
          <w:rFonts w:ascii="Calibri" w:eastAsia="Times New Roman" w:hAnsi="Calibri" w:cs="Times New Roman"/>
          <w:b/>
          <w:sz w:val="24"/>
          <w:szCs w:val="24"/>
          <w:lang w:eastAsia="pl-PL"/>
        </w:rPr>
        <w:t>UCHWAŁA NR XV/134/2020</w:t>
      </w:r>
      <w:r w:rsidRPr="00121EFB"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</w:r>
      <w:r w:rsidR="00BB4135" w:rsidRPr="00121EFB">
        <w:rPr>
          <w:rFonts w:ascii="Calibri" w:eastAsia="Times New Roman" w:hAnsi="Calibri" w:cs="Times New Roman"/>
          <w:b/>
          <w:sz w:val="24"/>
          <w:szCs w:val="24"/>
          <w:lang w:eastAsia="pl-PL"/>
        </w:rPr>
        <w:t>RADY GMINY KRZĘCIN</w:t>
      </w:r>
      <w:r w:rsidR="00BB4135" w:rsidRPr="00BB413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B4135" w:rsidRPr="00BB4135">
        <w:rPr>
          <w:rFonts w:ascii="Calibri" w:eastAsia="Times New Roman" w:hAnsi="Calibri" w:cs="Times New Roman"/>
          <w:sz w:val="24"/>
          <w:szCs w:val="24"/>
          <w:lang w:eastAsia="pl-PL"/>
        </w:rPr>
        <w:br/>
        <w:t xml:space="preserve">z dnia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17 grudnia</w:t>
      </w:r>
      <w:r w:rsidR="007B75E2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BB4135" w:rsidRPr="00BB4135">
        <w:rPr>
          <w:rFonts w:ascii="Calibri" w:eastAsia="Times New Roman" w:hAnsi="Calibri" w:cs="Times New Roman"/>
          <w:sz w:val="24"/>
          <w:szCs w:val="24"/>
          <w:lang w:eastAsia="pl-PL"/>
        </w:rPr>
        <w:t>roku</w:t>
      </w:r>
    </w:p>
    <w:p w:rsidR="00121EFB" w:rsidRPr="00BB4135" w:rsidRDefault="00121EFB" w:rsidP="00121EFB">
      <w:pPr>
        <w:spacing w:line="276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B4135" w:rsidRPr="00BB4135" w:rsidRDefault="00BB4135" w:rsidP="00BB4135">
      <w:pPr>
        <w:spacing w:before="120" w:after="0" w:line="276" w:lineRule="auto"/>
        <w:contextualSpacing/>
        <w:jc w:val="center"/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pl-PL"/>
        </w:rPr>
        <w:t>w sprawie uchwalenia budżetu Gminy Krzęcin na rok 2021</w:t>
      </w:r>
    </w:p>
    <w:p w:rsidR="00BB4135" w:rsidRPr="00BB4135" w:rsidRDefault="00141D19" w:rsidP="00BB4135">
      <w:pPr>
        <w:spacing w:before="360" w:after="0" w:line="240" w:lineRule="auto"/>
        <w:ind w:firstLine="709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>
        <w:rPr>
          <w:rFonts w:ascii="Calibri" w:eastAsia="Times New Roman" w:hAnsi="Calibri" w:cs="Times New Roman"/>
          <w:noProof/>
          <w:color w:val="000000"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" o:spid="_x0000_s1026" type="#_x0000_t32" style="position:absolute;left:0;text-align:left;margin-left:-2.65pt;margin-top:4.4pt;width:479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"/>
        </w:pict>
      </w:r>
      <w:r w:rsidR="00BB4135" w:rsidRPr="00BB4135">
        <w:rPr>
          <w:rFonts w:ascii="Calibri" w:eastAsia="Times New Roman" w:hAnsi="Calibri" w:cs="Times New Roman"/>
          <w:color w:val="000000"/>
          <w:sz w:val="24"/>
          <w:szCs w:val="24"/>
        </w:rPr>
        <w:t xml:space="preserve">Na podstawie </w:t>
      </w:r>
      <w:r w:rsidR="00BB4135" w:rsidRPr="00BB4135">
        <w:rPr>
          <w:rFonts w:ascii="Calibri" w:eastAsia="Times New Roman" w:hAnsi="Calibri" w:cs="Times New Roman"/>
          <w:bCs/>
          <w:color w:val="000000"/>
          <w:sz w:val="24"/>
          <w:szCs w:val="24"/>
        </w:rPr>
        <w:t xml:space="preserve">art. 18 ust. 2 pkt 4, pkt 9, lit. c i d </w:t>
      </w:r>
      <w:r w:rsidR="00BB4135" w:rsidRPr="00BB4135">
        <w:rPr>
          <w:rFonts w:ascii="Calibri" w:eastAsia="Times New Roman" w:hAnsi="Calibri" w:cs="Times New Roman"/>
          <w:color w:val="000000"/>
          <w:sz w:val="24"/>
          <w:szCs w:val="24"/>
        </w:rPr>
        <w:t xml:space="preserve"> ustawy z dnia 8 marca 1990 r. </w:t>
      </w:r>
      <w:r w:rsidR="00BB4135" w:rsidRPr="00BB4135">
        <w:rPr>
          <w:rFonts w:ascii="Calibri" w:eastAsia="Times New Roman" w:hAnsi="Calibri" w:cs="Times New Roman"/>
          <w:b/>
          <w:color w:val="000000"/>
          <w:sz w:val="24"/>
          <w:szCs w:val="24"/>
        </w:rPr>
        <w:t>o</w:t>
      </w:r>
      <w:r w:rsidR="00BB4135" w:rsidRPr="00BB4135">
        <w:rPr>
          <w:rFonts w:ascii="Calibri" w:eastAsia="Times New Roman" w:hAnsi="Calibri" w:cs="Times New Roman"/>
          <w:color w:val="000000"/>
          <w:sz w:val="24"/>
          <w:szCs w:val="24"/>
        </w:rPr>
        <w:t> </w:t>
      </w:r>
      <w:r w:rsidR="00BB4135" w:rsidRPr="00BB4135">
        <w:rPr>
          <w:rFonts w:ascii="Calibri" w:eastAsia="Times New Roman" w:hAnsi="Calibri" w:cs="Times New Roman"/>
          <w:b/>
          <w:color w:val="000000"/>
          <w:sz w:val="24"/>
          <w:szCs w:val="24"/>
        </w:rPr>
        <w:t>samorządzie gminnym</w:t>
      </w:r>
      <w:r w:rsidR="00BB4135" w:rsidRPr="00BB4135">
        <w:rPr>
          <w:rFonts w:ascii="Calibri" w:eastAsia="Times New Roman" w:hAnsi="Calibri" w:cs="Times New Roman"/>
          <w:color w:val="000000"/>
          <w:sz w:val="24"/>
          <w:szCs w:val="24"/>
        </w:rPr>
        <w:t xml:space="preserve"> (Dz. U. 2020 r. poz. 713</w:t>
      </w:r>
      <w:r w:rsidR="00630352">
        <w:rPr>
          <w:rFonts w:ascii="Calibri" w:eastAsia="Times New Roman" w:hAnsi="Calibri" w:cs="Times New Roman"/>
          <w:color w:val="000000"/>
          <w:sz w:val="24"/>
          <w:szCs w:val="24"/>
        </w:rPr>
        <w:t xml:space="preserve"> z </w:t>
      </w:r>
      <w:proofErr w:type="spellStart"/>
      <w:r w:rsidR="00630352">
        <w:rPr>
          <w:rFonts w:ascii="Calibri" w:eastAsia="Times New Roman" w:hAnsi="Calibri" w:cs="Times New Roman"/>
          <w:color w:val="000000"/>
          <w:sz w:val="24"/>
          <w:szCs w:val="24"/>
        </w:rPr>
        <w:t>późn</w:t>
      </w:r>
      <w:proofErr w:type="spellEnd"/>
      <w:r w:rsidR="00630352">
        <w:rPr>
          <w:rFonts w:ascii="Calibri" w:eastAsia="Times New Roman" w:hAnsi="Calibri" w:cs="Times New Roman"/>
          <w:color w:val="000000"/>
          <w:sz w:val="24"/>
          <w:szCs w:val="24"/>
        </w:rPr>
        <w:t>. zm.</w:t>
      </w:r>
      <w:bookmarkStart w:id="0" w:name="_GoBack"/>
      <w:bookmarkEnd w:id="0"/>
      <w:r w:rsidR="00BB4135" w:rsidRPr="00BB4135">
        <w:rPr>
          <w:rFonts w:ascii="Calibri" w:eastAsia="Times New Roman" w:hAnsi="Calibri" w:cs="Times New Roman"/>
          <w:color w:val="000000"/>
          <w:sz w:val="24"/>
          <w:szCs w:val="24"/>
        </w:rPr>
        <w:t>) Rada Gminy Krzęcin uchwala, co następuje: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before="240" w:after="0" w:line="240" w:lineRule="auto"/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 1. 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Ustala się dochody budżetu </w:t>
      </w: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>(Załącznik Nr 1)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w kwocie            </w:t>
      </w:r>
      <w:r w:rsidR="005E6FBB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     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19 555 183,</w:t>
      </w:r>
      <w:r w:rsidR="005E6FBB" w:rsidRPr="005E6FBB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04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 zł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br/>
        <w:t>z tego:</w:t>
      </w:r>
    </w:p>
    <w:p w:rsidR="00BB4135" w:rsidRPr="00706117" w:rsidRDefault="00BB4135" w:rsidP="00706117">
      <w:pPr>
        <w:pStyle w:val="Akapitzlist"/>
        <w:numPr>
          <w:ilvl w:val="0"/>
          <w:numId w:val="1"/>
        </w:numPr>
        <w:tabs>
          <w:tab w:val="left" w:pos="5740"/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70611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dochody bieżące</w:t>
      </w:r>
      <w:r w:rsidRPr="0070611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</w:t>
      </w:r>
      <w:r w:rsidR="0070611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               18 714 386,90</w:t>
      </w:r>
      <w:r w:rsidRPr="0070611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 zł</w:t>
      </w:r>
    </w:p>
    <w:p w:rsidR="00BB4135" w:rsidRPr="00706117" w:rsidRDefault="00BB4135" w:rsidP="00CA69A0">
      <w:pPr>
        <w:pStyle w:val="Akapitzlist"/>
        <w:numPr>
          <w:ilvl w:val="0"/>
          <w:numId w:val="1"/>
        </w:numPr>
        <w:tabs>
          <w:tab w:val="right" w:pos="7655"/>
          <w:tab w:val="right" w:pos="9498"/>
        </w:tabs>
        <w:spacing w:after="120" w:line="240" w:lineRule="auto"/>
        <w:contextualSpacing w:val="0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70611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dochody majątkowe                                                                               </w:t>
      </w:r>
      <w:r w:rsidR="00706117" w:rsidRPr="0070611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            </w:t>
      </w:r>
      <w:r w:rsidR="0070611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</w:t>
      </w:r>
      <w:r w:rsidRPr="0070611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840 796,14 zł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 2. 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Ustala się wydatki budżetu </w:t>
      </w: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>(Załącznik Nr 2)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w kwocie 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</w:t>
      </w:r>
      <w:r w:rsidR="00CA69A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             19 425 183,04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 zł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br/>
        <w:t>z tego:</w:t>
      </w:r>
    </w:p>
    <w:p w:rsidR="00BB4135" w:rsidRPr="00BB4135" w:rsidRDefault="00CA69A0" w:rsidP="00BB4135">
      <w:pPr>
        <w:numPr>
          <w:ilvl w:val="0"/>
          <w:numId w:val="5"/>
        </w:numPr>
        <w:tabs>
          <w:tab w:val="right" w:pos="7655"/>
          <w:tab w:val="right" w:pos="9498"/>
        </w:tabs>
        <w:spacing w:after="0" w:line="240" w:lineRule="auto"/>
        <w:jc w:val="right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wydatki bieżące</w:t>
      </w:r>
      <w:r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</w:t>
      </w:r>
      <w:r w:rsidR="00976629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17 892 474,33</w:t>
      </w:r>
      <w:r w:rsidR="00BB4135"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zł</w:t>
      </w:r>
    </w:p>
    <w:p w:rsidR="00BB4135" w:rsidRPr="00CA69A0" w:rsidRDefault="00BB4135" w:rsidP="008979C9">
      <w:pPr>
        <w:pStyle w:val="Akapitzlist"/>
        <w:numPr>
          <w:ilvl w:val="0"/>
          <w:numId w:val="5"/>
        </w:numPr>
        <w:tabs>
          <w:tab w:val="right" w:pos="7655"/>
          <w:tab w:val="right" w:pos="9498"/>
        </w:tabs>
        <w:spacing w:after="120" w:line="240" w:lineRule="auto"/>
        <w:contextualSpacing w:val="0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CA69A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wydatki majątkowe                                                                             </w:t>
      </w:r>
      <w:r w:rsidR="00CA69A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              </w:t>
      </w:r>
      <w:r w:rsidRPr="00CA69A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1 532 708,71 zł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l-PL"/>
        </w:rPr>
        <w:t>§</w:t>
      </w:r>
      <w:r w:rsidRPr="00BB4135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eastAsia="pl-PL"/>
        </w:rPr>
        <w:t xml:space="preserve"> 3.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Ustala się planowaną nadwyżk</w:t>
      </w:r>
      <w:r w:rsidR="00424D51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ę budżetu w kwocie</w:t>
      </w:r>
      <w:r w:rsidR="00424D51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424D51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130 000,00 zł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która zostanie przeznaczona na:</w:t>
      </w:r>
    </w:p>
    <w:p w:rsidR="00BB4135" w:rsidRPr="00424D51" w:rsidRDefault="00BB4135" w:rsidP="00E64A6B">
      <w:pPr>
        <w:pStyle w:val="Akapitzlist"/>
        <w:numPr>
          <w:ilvl w:val="0"/>
          <w:numId w:val="9"/>
        </w:numPr>
        <w:tabs>
          <w:tab w:val="right" w:pos="7655"/>
          <w:tab w:val="right" w:pos="9498"/>
        </w:tabs>
        <w:spacing w:after="120" w:line="240" w:lineRule="auto"/>
        <w:ind w:left="357" w:hanging="357"/>
        <w:contextualSpacing w:val="0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424D51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spłatę rat</w:t>
      </w:r>
      <w:r w:rsidR="00424D51" w:rsidRPr="00424D51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pożyczek w kwocie</w:t>
      </w:r>
      <w:r w:rsidR="00424D51" w:rsidRPr="00424D51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424D51" w:rsidRPr="00424D51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</w:t>
      </w:r>
      <w:r w:rsidRPr="00424D51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130 000,00 zł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Calibri"/>
          <w:b/>
          <w:color w:val="000000"/>
          <w:sz w:val="24"/>
          <w:szCs w:val="24"/>
          <w:lang w:eastAsia="pl-PL"/>
        </w:rPr>
        <w:t>§ 4. </w:t>
      </w: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 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Ustala się przychody i rozchody budżetu </w:t>
      </w: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>(Załącznik Nr 3)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br/>
        <w:t>w kwotach:</w:t>
      </w:r>
    </w:p>
    <w:p w:rsidR="00BB4135" w:rsidRPr="00C65C70" w:rsidRDefault="00BB4135" w:rsidP="00C65C70">
      <w:pPr>
        <w:pStyle w:val="Akapitzlist"/>
        <w:numPr>
          <w:ilvl w:val="0"/>
          <w:numId w:val="7"/>
        </w:num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C65C7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przychody                                                                                                             </w:t>
      </w:r>
      <w:r w:rsidR="000B7984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              </w:t>
      </w:r>
      <w:r w:rsidRPr="00C65C7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0,00 zł</w:t>
      </w:r>
    </w:p>
    <w:p w:rsidR="00BB4135" w:rsidRPr="00C65C70" w:rsidRDefault="00BB4135" w:rsidP="00580248">
      <w:pPr>
        <w:pStyle w:val="Akapitzlist"/>
        <w:numPr>
          <w:ilvl w:val="0"/>
          <w:numId w:val="7"/>
        </w:numPr>
        <w:tabs>
          <w:tab w:val="right" w:pos="7655"/>
          <w:tab w:val="right" w:pos="9354"/>
        </w:tabs>
        <w:spacing w:after="120" w:line="240" w:lineRule="auto"/>
        <w:contextualSpacing w:val="0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C65C7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rozchody                                                          </w:t>
      </w:r>
      <w:r w:rsidRPr="00C65C7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                                     </w:t>
      </w:r>
      <w:r w:rsidR="00C65C7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             </w:t>
      </w:r>
      <w:r w:rsidRPr="00C65C70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130 000,00 zł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 5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. W budżecie tworzy się rezerwy:</w:t>
      </w:r>
    </w:p>
    <w:p w:rsidR="00BB4135" w:rsidRPr="00BB4135" w:rsidRDefault="00BB4135" w:rsidP="00BB4135">
      <w:pPr>
        <w:numPr>
          <w:ilvl w:val="0"/>
          <w:numId w:val="2"/>
        </w:numPr>
        <w:tabs>
          <w:tab w:val="right" w:pos="7655"/>
          <w:tab w:val="right" w:pos="9498"/>
        </w:tabs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ogólną w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kwocie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ab/>
      </w:r>
      <w:r w:rsidR="00580248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40 000,00 zł</w:t>
      </w:r>
    </w:p>
    <w:p w:rsidR="00BB4135" w:rsidRPr="00BB4135" w:rsidRDefault="00BB4135" w:rsidP="00BB4135">
      <w:pPr>
        <w:numPr>
          <w:ilvl w:val="0"/>
          <w:numId w:val="2"/>
        </w:numPr>
        <w:tabs>
          <w:tab w:val="right" w:pos="7655"/>
          <w:tab w:val="right" w:pos="9498"/>
        </w:tabs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celowe w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kwocie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ab/>
      </w:r>
      <w:r w:rsidR="00580248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60 000,00 zł</w:t>
      </w:r>
    </w:p>
    <w:p w:rsidR="00BB4135" w:rsidRPr="00BB4135" w:rsidRDefault="00BB4135" w:rsidP="00BB4135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</w:rPr>
        <w:t xml:space="preserve">     z przeznaczeniem na: </w:t>
      </w:r>
    </w:p>
    <w:p w:rsidR="00BB4135" w:rsidRPr="00BB4135" w:rsidRDefault="00BB4135" w:rsidP="00C544DB">
      <w:pPr>
        <w:numPr>
          <w:ilvl w:val="1"/>
          <w:numId w:val="2"/>
        </w:numPr>
        <w:tabs>
          <w:tab w:val="num" w:pos="567"/>
          <w:tab w:val="right" w:pos="7655"/>
          <w:tab w:val="right" w:pos="9498"/>
        </w:tabs>
        <w:spacing w:after="120" w:line="240" w:lineRule="auto"/>
        <w:ind w:left="568" w:hanging="284"/>
        <w:jc w:val="right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realizację zadań z zakresu zarządzania kryzysowego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ab/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C544DB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60 000,00 zł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 6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.  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Dochody i wydatki związane z realizacją:</w:t>
      </w:r>
    </w:p>
    <w:p w:rsidR="00BB4135" w:rsidRPr="00BB4135" w:rsidRDefault="00BB4135" w:rsidP="006B0C2B">
      <w:pPr>
        <w:tabs>
          <w:tab w:val="right" w:pos="7655"/>
          <w:tab w:val="right" w:pos="9498"/>
        </w:tabs>
        <w:spacing w:after="12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zadań z zakresu administracji rządowej i innych zleconych jednostce samorządu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br/>
        <w:t>terytorialnego odrębnymi ustawami (</w:t>
      </w: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t>załącznik Nr 4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i 5) w kwocie  </w:t>
      </w:r>
      <w:r w:rsidR="006B0C2B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                 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4 985 339,50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zł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 7. 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1.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Ustala się </w:t>
      </w:r>
      <w:r w:rsidR="006B0C2B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dochody w kwocie</w:t>
      </w:r>
      <w:r w:rsidR="006B0C2B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6B0C2B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48 195,00 zł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z tytułu wydawania zezwoleń na sprzedaż napojów alkoholowych.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ind w:firstLine="284"/>
        <w:jc w:val="right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2. Ustala się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pl-PL"/>
        </w:rPr>
        <w:t>wydatki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w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kwocie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ab/>
      </w:r>
      <w:r w:rsidR="00E6200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43 195,00 zł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na realizację zadań określonych w gminnym programie profilaktyki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br/>
        <w:t>i rozwiązywania problemów alkoholowych.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ind w:firstLine="284"/>
        <w:jc w:val="right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3. Ustala się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pl-PL"/>
        </w:rPr>
        <w:t xml:space="preserve">wydatki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w kwocie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ab/>
      </w:r>
      <w:r w:rsidR="00E6200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5 000,00 zł</w:t>
      </w:r>
    </w:p>
    <w:p w:rsidR="00BB4135" w:rsidRPr="00BB4135" w:rsidRDefault="00BB4135" w:rsidP="00E62007">
      <w:pPr>
        <w:tabs>
          <w:tab w:val="right" w:pos="7655"/>
          <w:tab w:val="right" w:pos="9498"/>
        </w:tabs>
        <w:spacing w:after="12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na realizację zadań określonych w gminnym programie przeciwdziałania narkomanii.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 8. 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1.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Ustala się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u w:val="single"/>
          <w:lang w:eastAsia="pl-PL"/>
        </w:rPr>
        <w:t>dochody</w:t>
      </w:r>
      <w:r w:rsidR="00E6200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w kwocie</w:t>
      </w:r>
      <w:r w:rsidR="00E6200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E6200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5 000,00 zł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z tytułu wpływów środków z opłat i kar za korzystanie ze środowiska.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ind w:firstLine="284"/>
        <w:jc w:val="right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2. Ustala się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pl-PL"/>
        </w:rPr>
        <w:t>wydatki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w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kwocie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ab/>
      </w:r>
      <w:r w:rsidR="00E62007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5 000,00 zł</w:t>
      </w:r>
    </w:p>
    <w:p w:rsidR="00BB4135" w:rsidRPr="00BB4135" w:rsidRDefault="00BB4135" w:rsidP="00FF6A34">
      <w:pPr>
        <w:tabs>
          <w:tab w:val="right" w:pos="7655"/>
          <w:tab w:val="right" w:pos="9498"/>
        </w:tabs>
        <w:spacing w:after="12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na realizację zadań z zakresu ochrony środowiska i gospodarki wodnej. 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lastRenderedPageBreak/>
        <w:t>§ 9. 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1.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Ustala się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u w:val="single"/>
          <w:lang w:eastAsia="pl-PL"/>
        </w:rPr>
        <w:t>dochody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w kwoci</w:t>
      </w:r>
      <w:r w:rsidR="00FF6A34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e (załącznik nr 9)</w:t>
      </w:r>
      <w:r w:rsidR="00FF6A34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FF6A34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782 511,20 zł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z tytułu opłaty za gospodarowanie odpadami komunalnymi.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ind w:firstLine="284"/>
        <w:jc w:val="right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2. Ustala się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u w:val="single"/>
          <w:lang w:eastAsia="pl-PL"/>
        </w:rPr>
        <w:t>wydatki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w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kwocie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ab/>
      </w:r>
      <w:r w:rsidR="00FF6A34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782 511,20 zł</w:t>
      </w:r>
    </w:p>
    <w:p w:rsidR="00BB4135" w:rsidRPr="00BB4135" w:rsidRDefault="00BB4135" w:rsidP="00044B9F">
      <w:pPr>
        <w:tabs>
          <w:tab w:val="right" w:pos="7655"/>
          <w:tab w:val="right" w:pos="9498"/>
        </w:tabs>
        <w:spacing w:after="120" w:line="240" w:lineRule="auto"/>
        <w:jc w:val="both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na funkcjonowanie systemu gospodarowania odpadami komunalnymi. 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 10. 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Ustala się dotacje:</w:t>
      </w:r>
    </w:p>
    <w:p w:rsidR="00BB4135" w:rsidRPr="00BB4135" w:rsidRDefault="00BB4135" w:rsidP="00BB4135">
      <w:pPr>
        <w:numPr>
          <w:ilvl w:val="0"/>
          <w:numId w:val="4"/>
        </w:numPr>
        <w:tabs>
          <w:tab w:val="right" w:pos="7655"/>
          <w:tab w:val="right" w:pos="9498"/>
        </w:tabs>
        <w:spacing w:after="0" w:line="240" w:lineRule="auto"/>
        <w:ind w:hanging="424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dla jednostek sektora finansów publicznych:</w:t>
      </w:r>
    </w:p>
    <w:p w:rsidR="00BB4135" w:rsidRPr="00BB4135" w:rsidRDefault="00BB4135" w:rsidP="00BB4135">
      <w:pPr>
        <w:numPr>
          <w:ilvl w:val="1"/>
          <w:numId w:val="8"/>
        </w:numPr>
        <w:tabs>
          <w:tab w:val="num" w:pos="567"/>
          <w:tab w:val="right" w:pos="7655"/>
          <w:tab w:val="right" w:pos="9498"/>
        </w:tabs>
        <w:spacing w:after="0" w:line="240" w:lineRule="auto"/>
        <w:ind w:left="567" w:hanging="283"/>
        <w:jc w:val="center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podmiotowe </w:t>
      </w: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>(Załącznik Nr 6)</w:t>
      </w:r>
      <w:r w:rsidR="00044B9F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w kwocie</w:t>
      </w:r>
      <w:r w:rsidR="00044B9F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044B9F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678 103,00 zł</w:t>
      </w:r>
    </w:p>
    <w:p w:rsidR="00BB4135" w:rsidRPr="00BB4135" w:rsidRDefault="00BB4135" w:rsidP="00BB4135">
      <w:pPr>
        <w:numPr>
          <w:ilvl w:val="1"/>
          <w:numId w:val="8"/>
        </w:numPr>
        <w:tabs>
          <w:tab w:val="num" w:pos="567"/>
          <w:tab w:val="right" w:pos="7655"/>
          <w:tab w:val="right" w:pos="9498"/>
        </w:tabs>
        <w:spacing w:after="0" w:line="240" w:lineRule="auto"/>
        <w:ind w:left="567" w:hanging="283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celowe na zadania własne </w:t>
      </w: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>(Załącznik Nr 7)</w:t>
      </w:r>
      <w:r w:rsidR="00044B9F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w kwocie</w:t>
      </w:r>
      <w:r w:rsidR="00044B9F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</w:r>
      <w:r w:rsidR="00044B9F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70 000,00 zł</w:t>
      </w:r>
    </w:p>
    <w:p w:rsidR="00BB4135" w:rsidRPr="00BB4135" w:rsidRDefault="00BB4135" w:rsidP="00BB4135">
      <w:pPr>
        <w:numPr>
          <w:ilvl w:val="0"/>
          <w:numId w:val="4"/>
        </w:numPr>
        <w:tabs>
          <w:tab w:val="right" w:pos="7655"/>
          <w:tab w:val="right" w:pos="9498"/>
        </w:tabs>
        <w:spacing w:after="0" w:line="240" w:lineRule="auto"/>
        <w:ind w:hanging="424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>dla jednostek spoza sektora finansów publicznych</w:t>
      </w:r>
    </w:p>
    <w:p w:rsidR="00BB4135" w:rsidRPr="00BB4135" w:rsidRDefault="00BB4135" w:rsidP="00C23CD3">
      <w:pPr>
        <w:tabs>
          <w:tab w:val="right" w:pos="567"/>
          <w:tab w:val="right" w:pos="7655"/>
          <w:tab w:val="right" w:pos="9498"/>
        </w:tabs>
        <w:spacing w:after="120" w:line="240" w:lineRule="auto"/>
        <w:ind w:left="284"/>
        <w:rPr>
          <w:rFonts w:ascii="Calibri" w:eastAsia="Times New Roman" w:hAnsi="Calibri" w:cs="Times New Roman"/>
          <w:bCs/>
          <w:sz w:val="24"/>
          <w:szCs w:val="24"/>
          <w:highlight w:val="yellow"/>
          <w:lang w:eastAsia="pl-PL"/>
        </w:rPr>
      </w:pP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a. celowe (Załącznik Nr 8) w kwocie </w:t>
      </w: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ab/>
        <w:t xml:space="preserve">                                                    </w:t>
      </w:r>
      <w:r w:rsidR="00044B9F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                         </w:t>
      </w: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>100 000,00 zł</w:t>
      </w:r>
    </w:p>
    <w:p w:rsidR="00BB4135" w:rsidRPr="00BB4135" w:rsidRDefault="00BB4135" w:rsidP="00BB4135">
      <w:pPr>
        <w:keepNext/>
        <w:tabs>
          <w:tab w:val="right" w:pos="7655"/>
          <w:tab w:val="right" w:pos="9498"/>
        </w:tabs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 11. 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Ustala się limity zobowiązań z tytułu zaciąganych kredytów i pożyczek oraz emitowanych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br/>
        <w:t>papierów wartościowych na:</w:t>
      </w:r>
    </w:p>
    <w:p w:rsidR="00BB4135" w:rsidRPr="00BB4135" w:rsidRDefault="00BB4135" w:rsidP="00A139DA">
      <w:pPr>
        <w:numPr>
          <w:ilvl w:val="0"/>
          <w:numId w:val="3"/>
        </w:numPr>
        <w:tabs>
          <w:tab w:val="right" w:pos="7655"/>
          <w:tab w:val="right" w:pos="9498"/>
        </w:tabs>
        <w:spacing w:after="120" w:line="240" w:lineRule="auto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pokrycie występującego w ciągu roku przejściowego deficytu budżetu jednostki samorządu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br/>
        <w:t>teryto</w:t>
      </w:r>
      <w:r w:rsidR="00A139DA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rialnego, do kwoty</w:t>
      </w:r>
      <w:r w:rsidR="00A139DA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</w:t>
      </w:r>
      <w:r w:rsidR="00A139DA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ab/>
        <w:t xml:space="preserve">    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>600 000,00 zł</w:t>
      </w:r>
    </w:p>
    <w:p w:rsidR="00BB4135" w:rsidRPr="00BB4135" w:rsidRDefault="00BB4135" w:rsidP="00A03357">
      <w:pPr>
        <w:tabs>
          <w:tab w:val="right" w:pos="7655"/>
          <w:tab w:val="right" w:pos="9498"/>
        </w:tabs>
        <w:spacing w:after="120" w:line="240" w:lineRule="auto"/>
        <w:jc w:val="both"/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§ 12.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t xml:space="preserve"> Upoważnia się Wójta do zaciągania kredytów i pożyczek oraz emitowania papierów </w:t>
      </w:r>
      <w:r w:rsidRPr="00BB4135">
        <w:rPr>
          <w:rFonts w:ascii="Calibri" w:eastAsia="Times New Roman" w:hAnsi="Calibri" w:cs="Times New Roman"/>
          <w:bCs/>
          <w:color w:val="000000"/>
          <w:sz w:val="24"/>
          <w:szCs w:val="24"/>
          <w:lang w:eastAsia="pl-PL"/>
        </w:rPr>
        <w:br/>
        <w:t>wartościowych, o których mowa w § 11 do wysokości kwot w nich określonych.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b/>
          <w:sz w:val="24"/>
          <w:szCs w:val="24"/>
          <w:lang w:eastAsia="pl-PL"/>
        </w:rPr>
        <w:t>§ 13.</w:t>
      </w:r>
      <w:r w:rsidRPr="00BB4135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 Upoważnia się Wójta do:</w:t>
      </w:r>
    </w:p>
    <w:p w:rsidR="00BB4135" w:rsidRPr="00BB4135" w:rsidRDefault="00BB4135" w:rsidP="00BB4135">
      <w:pPr>
        <w:numPr>
          <w:ilvl w:val="0"/>
          <w:numId w:val="6"/>
        </w:num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t>dokonywania zmian w planie wydat</w:t>
      </w: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softHyphen/>
        <w:t>ków:</w:t>
      </w:r>
    </w:p>
    <w:p w:rsidR="00BB4135" w:rsidRPr="00BB4135" w:rsidRDefault="00BB4135" w:rsidP="00BB4135">
      <w:pPr>
        <w:numPr>
          <w:ilvl w:val="1"/>
          <w:numId w:val="6"/>
        </w:numPr>
        <w:tabs>
          <w:tab w:val="num" w:pos="644"/>
          <w:tab w:val="right" w:pos="7655"/>
          <w:tab w:val="right" w:pos="9498"/>
        </w:tabs>
        <w:spacing w:after="0" w:line="240" w:lineRule="auto"/>
        <w:ind w:left="644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t>na uposażenia i wynagrodzenia ze stosunku pracy,</w:t>
      </w:r>
    </w:p>
    <w:p w:rsidR="00BB4135" w:rsidRPr="00BB4135" w:rsidRDefault="00BB4135" w:rsidP="00BB4135">
      <w:pPr>
        <w:numPr>
          <w:ilvl w:val="1"/>
          <w:numId w:val="6"/>
        </w:numPr>
        <w:tabs>
          <w:tab w:val="num" w:pos="644"/>
          <w:tab w:val="right" w:pos="7655"/>
          <w:tab w:val="right" w:pos="9498"/>
        </w:tabs>
        <w:spacing w:after="0" w:line="240" w:lineRule="auto"/>
        <w:ind w:left="644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t>majątkowych,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ind w:left="284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t>z wyłączeniem przeniesień wydatków między działami,</w:t>
      </w:r>
    </w:p>
    <w:p w:rsidR="00BB4135" w:rsidRPr="00BB4135" w:rsidRDefault="00BB4135" w:rsidP="00BB4135">
      <w:pPr>
        <w:numPr>
          <w:ilvl w:val="0"/>
          <w:numId w:val="6"/>
        </w:numPr>
        <w:tabs>
          <w:tab w:val="right" w:pos="7655"/>
          <w:tab w:val="right" w:pos="9498"/>
        </w:tabs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t>lokowania wolnych środków budżetowych na rachunkach bankowych;</w:t>
      </w:r>
    </w:p>
    <w:p w:rsidR="00BB4135" w:rsidRPr="00BB4135" w:rsidRDefault="00BB4135" w:rsidP="005F2A99">
      <w:pPr>
        <w:numPr>
          <w:ilvl w:val="0"/>
          <w:numId w:val="6"/>
        </w:numPr>
        <w:tabs>
          <w:tab w:val="right" w:pos="7655"/>
          <w:tab w:val="right" w:pos="9498"/>
        </w:tabs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zaciągania zobowiązań z tytułu umów, których realizacja w roku budżetowym i w latach </w:t>
      </w:r>
      <w:r w:rsidRPr="00BB4135">
        <w:rPr>
          <w:rFonts w:ascii="Calibri" w:eastAsia="Times New Roman" w:hAnsi="Calibri" w:cs="Times New Roman"/>
          <w:sz w:val="24"/>
          <w:szCs w:val="24"/>
          <w:lang w:eastAsia="pl-PL"/>
        </w:rPr>
        <w:br/>
        <w:t>następnych jest niezbędna do zapewnienia ciągłości działania jednostki i z których wynikające płatności wykraczają poza rok budżetowy.</w:t>
      </w:r>
    </w:p>
    <w:p w:rsidR="00BB4135" w:rsidRPr="00BB4135" w:rsidRDefault="00BB4135" w:rsidP="00BB4135">
      <w:pPr>
        <w:tabs>
          <w:tab w:val="right" w:pos="7655"/>
          <w:tab w:val="right" w:pos="9498"/>
        </w:tabs>
        <w:spacing w:after="0" w:line="240" w:lineRule="auto"/>
        <w:jc w:val="both"/>
        <w:rPr>
          <w:rFonts w:ascii="Calibri" w:eastAsia="Times New Roman" w:hAnsi="Calibri" w:cs="Times New Roman"/>
          <w:i/>
          <w:color w:val="000000"/>
          <w:sz w:val="24"/>
          <w:szCs w:val="24"/>
          <w:u w:val="single"/>
          <w:lang w:eastAsia="pl-PL"/>
        </w:rPr>
      </w:pPr>
      <w:r w:rsidRPr="00BB4135">
        <w:rPr>
          <w:rFonts w:ascii="Calibri" w:eastAsia="Times New Roman" w:hAnsi="Calibri" w:cs="Times New Roman"/>
          <w:b/>
          <w:sz w:val="24"/>
          <w:szCs w:val="24"/>
          <w:lang w:eastAsia="pl-PL"/>
        </w:rPr>
        <w:t>§</w:t>
      </w:r>
      <w:r w:rsidRPr="00BB4135">
        <w:rPr>
          <w:rFonts w:ascii="Calibri" w:eastAsia="Times New Roman" w:hAnsi="Calibri" w:cs="Times New Roman"/>
          <w:b/>
          <w:color w:val="000000"/>
          <w:sz w:val="24"/>
          <w:szCs w:val="24"/>
          <w:lang w:eastAsia="pl-PL"/>
        </w:rPr>
        <w:t> 14.</w:t>
      </w:r>
      <w:r w:rsidRPr="00BB4135">
        <w:rPr>
          <w:rFonts w:ascii="Calibri" w:eastAsia="Times New Roman" w:hAnsi="Calibri" w:cs="Times New Roman"/>
          <w:i/>
          <w:color w:val="000000"/>
          <w:sz w:val="24"/>
          <w:szCs w:val="24"/>
          <w:lang w:eastAsia="pl-PL"/>
        </w:rPr>
        <w:t xml:space="preserve">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>Uchwała wchodzi</w:t>
      </w:r>
      <w:r w:rsidR="00545E79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w życie z dniem 1 stycznia 2021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 roku i podlega </w:t>
      </w:r>
      <w:r w:rsidRPr="00BB4135">
        <w:rPr>
          <w:rFonts w:ascii="Calibri" w:eastAsia="Times New Roman" w:hAnsi="Calibri" w:cs="Calibri"/>
          <w:sz w:val="24"/>
          <w:szCs w:val="24"/>
          <w:lang w:eastAsia="pl-PL"/>
        </w:rPr>
        <w:t xml:space="preserve">opublikowaniu </w:t>
      </w:r>
      <w:r w:rsidRPr="00BB4135">
        <w:rPr>
          <w:rFonts w:ascii="Calibri" w:eastAsia="Times New Roman" w:hAnsi="Calibri" w:cs="Calibri"/>
          <w:sz w:val="24"/>
          <w:szCs w:val="24"/>
          <w:lang w:eastAsia="pl-PL"/>
        </w:rPr>
        <w:br/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t xml:space="preserve">w  Dzienniku Urzędowym Województwa Zachodniopomorskiego oraz w Biuletynie Informacji </w:t>
      </w:r>
      <w:r w:rsidRPr="00BB4135"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  <w:br/>
        <w:t xml:space="preserve">Publicznej. </w:t>
      </w:r>
    </w:p>
    <w:p w:rsidR="00BB4135" w:rsidRPr="00BB4135" w:rsidRDefault="00BB4135" w:rsidP="00BB4135">
      <w:pPr>
        <w:spacing w:after="0" w:line="240" w:lineRule="auto"/>
        <w:ind w:left="4254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BB4135" w:rsidRPr="00BB4135" w:rsidRDefault="00BB4135" w:rsidP="00BB4135">
      <w:pPr>
        <w:spacing w:after="0" w:line="240" w:lineRule="auto"/>
        <w:ind w:left="4254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BB4135" w:rsidRPr="00BB4135" w:rsidRDefault="00BB4135" w:rsidP="00BB4135">
      <w:pPr>
        <w:spacing w:after="0" w:line="240" w:lineRule="auto"/>
        <w:ind w:left="4254"/>
        <w:jc w:val="center"/>
        <w:rPr>
          <w:rFonts w:ascii="Calibri" w:eastAsia="Times New Roman" w:hAnsi="Calibri" w:cs="Times New Roman"/>
          <w:color w:val="000000"/>
          <w:sz w:val="24"/>
          <w:szCs w:val="24"/>
          <w:lang w:eastAsia="pl-PL"/>
        </w:rPr>
      </w:pPr>
    </w:p>
    <w:p w:rsidR="00E71E26" w:rsidRDefault="00E71E26"/>
    <w:sectPr w:rsidR="00E71E26" w:rsidSect="00121EFB">
      <w:headerReference w:type="even" r:id="rId7"/>
      <w:footerReference w:type="even" r:id="rId8"/>
      <w:pgSz w:w="11906" w:h="16838" w:code="9"/>
      <w:pgMar w:top="1135" w:right="1134" w:bottom="1418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767" w:rsidRDefault="00B447E5">
      <w:pPr>
        <w:spacing w:after="0" w:line="240" w:lineRule="auto"/>
      </w:pPr>
      <w:r>
        <w:separator/>
      </w:r>
    </w:p>
  </w:endnote>
  <w:endnote w:type="continuationSeparator" w:id="0">
    <w:p w:rsidR="00FE3767" w:rsidRDefault="00B44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31E7" w:rsidRDefault="00141D19">
    <w:pPr>
      <w:pStyle w:val="Stopka"/>
      <w:jc w:val="center"/>
    </w:pPr>
    <w:r>
      <w:fldChar w:fldCharType="begin"/>
    </w:r>
    <w:r w:rsidR="00BB4135">
      <w:instrText xml:space="preserve"> PAGE   \* MERGEFORMAT </w:instrText>
    </w:r>
    <w:r>
      <w:fldChar w:fldCharType="separate"/>
    </w:r>
    <w:r w:rsidR="00BB4135">
      <w:rPr>
        <w:noProof/>
      </w:rPr>
      <w:t>2</w:t>
    </w:r>
    <w:r>
      <w:rPr>
        <w:noProof/>
      </w:rPr>
      <w:fldChar w:fldCharType="end"/>
    </w:r>
  </w:p>
  <w:p w:rsidR="00D331E7" w:rsidRDefault="007B75E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767" w:rsidRDefault="00B447E5">
      <w:pPr>
        <w:spacing w:after="0" w:line="240" w:lineRule="auto"/>
      </w:pPr>
      <w:r>
        <w:separator/>
      </w:r>
    </w:p>
  </w:footnote>
  <w:footnote w:type="continuationSeparator" w:id="0">
    <w:p w:rsidR="00FE3767" w:rsidRDefault="00B44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3781" w:rsidRDefault="007B75E2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</w:p>
  <w:p w:rsidR="00D331E7" w:rsidRPr="00556680" w:rsidRDefault="007B75E2" w:rsidP="00CA63E8">
    <w:pPr>
      <w:pStyle w:val="Nagwek"/>
      <w:framePr w:wrap="around" w:vAnchor="text" w:hAnchor="margin" w:xAlign="center" w:y="1"/>
      <w:rPr>
        <w:rStyle w:val="Numerstrony"/>
        <w:sz w:val="26"/>
        <w:szCs w:val="26"/>
      </w:rPr>
    </w:pPr>
  </w:p>
  <w:p w:rsidR="00A83781" w:rsidRDefault="007B75E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D9518A"/>
    <w:multiLevelType w:val="hybridMultilevel"/>
    <w:tmpl w:val="03345CCC"/>
    <w:lvl w:ilvl="0" w:tplc="715C77A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424"/>
        </w:tabs>
        <w:ind w:left="42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0"/>
        </w:tabs>
        <w:ind w:left="15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0"/>
        </w:tabs>
        <w:ind w:left="30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0"/>
        </w:tabs>
        <w:ind w:left="37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0"/>
        </w:tabs>
        <w:ind w:left="44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0"/>
        </w:tabs>
        <w:ind w:left="51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0"/>
        </w:tabs>
        <w:ind w:left="59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0"/>
        </w:tabs>
        <w:ind w:left="6620" w:hanging="180"/>
      </w:pPr>
    </w:lvl>
  </w:abstractNum>
  <w:abstractNum w:abstractNumId="4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BF5626"/>
    <w:multiLevelType w:val="hybridMultilevel"/>
    <w:tmpl w:val="F25666B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BD06414"/>
    <w:multiLevelType w:val="hybridMultilevel"/>
    <w:tmpl w:val="1DF24FC6"/>
    <w:lvl w:ilvl="0" w:tplc="D0001CF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1C33ED"/>
    <w:multiLevelType w:val="hybridMultilevel"/>
    <w:tmpl w:val="E82C7426"/>
    <w:lvl w:ilvl="0" w:tplc="6258649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Calibri" w:eastAsia="Times New Roman" w:hAnsi="Calibri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7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4135"/>
    <w:rsid w:val="00044B9F"/>
    <w:rsid w:val="000B7984"/>
    <w:rsid w:val="000C13B4"/>
    <w:rsid w:val="00121EFB"/>
    <w:rsid w:val="00141D19"/>
    <w:rsid w:val="00424D51"/>
    <w:rsid w:val="00545E79"/>
    <w:rsid w:val="00580248"/>
    <w:rsid w:val="005E6FBB"/>
    <w:rsid w:val="005E741D"/>
    <w:rsid w:val="005F2A99"/>
    <w:rsid w:val="00630352"/>
    <w:rsid w:val="006B0C2B"/>
    <w:rsid w:val="00706117"/>
    <w:rsid w:val="00754AB4"/>
    <w:rsid w:val="007B75E2"/>
    <w:rsid w:val="008979C9"/>
    <w:rsid w:val="00976629"/>
    <w:rsid w:val="00A03357"/>
    <w:rsid w:val="00A139DA"/>
    <w:rsid w:val="00B447E5"/>
    <w:rsid w:val="00BB4135"/>
    <w:rsid w:val="00C23CD3"/>
    <w:rsid w:val="00C544DB"/>
    <w:rsid w:val="00C65C70"/>
    <w:rsid w:val="00C91F2B"/>
    <w:rsid w:val="00CA69A0"/>
    <w:rsid w:val="00E62007"/>
    <w:rsid w:val="00E64A6B"/>
    <w:rsid w:val="00E71E26"/>
    <w:rsid w:val="00FE3767"/>
    <w:rsid w:val="00FF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Łącznik prosty ze strzałką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74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B41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BB413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B4135"/>
  </w:style>
  <w:style w:type="paragraph" w:styleId="Stopka">
    <w:name w:val="footer"/>
    <w:basedOn w:val="Normalny"/>
    <w:link w:val="StopkaZnak"/>
    <w:uiPriority w:val="99"/>
    <w:rsid w:val="00BB413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BB413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61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612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JW. Witkowska</dc:creator>
  <cp:keywords/>
  <dc:description/>
  <cp:lastModifiedBy>kinga</cp:lastModifiedBy>
  <cp:revision>29</cp:revision>
  <cp:lastPrinted>2020-12-18T07:26:00Z</cp:lastPrinted>
  <dcterms:created xsi:type="dcterms:W3CDTF">2020-11-12T08:57:00Z</dcterms:created>
  <dcterms:modified xsi:type="dcterms:W3CDTF">2020-12-18T07:33:00Z</dcterms:modified>
</cp:coreProperties>
</file>