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D05" w:rsidRPr="00181FFE" w:rsidRDefault="000B7D05" w:rsidP="000B7D05">
      <w:pPr>
        <w:spacing w:line="276" w:lineRule="auto"/>
        <w:jc w:val="right"/>
        <w:rPr>
          <w:rFonts w:asciiTheme="minorHAnsi" w:hAnsiTheme="minorHAnsi"/>
          <w:sz w:val="20"/>
          <w:szCs w:val="20"/>
        </w:rPr>
      </w:pPr>
      <w:r w:rsidRPr="00181FFE">
        <w:rPr>
          <w:rFonts w:asciiTheme="minorHAnsi" w:hAnsiTheme="minorHAnsi"/>
          <w:bCs/>
          <w:sz w:val="20"/>
          <w:szCs w:val="20"/>
        </w:rPr>
        <w:t>Załącznik do Uchwały Nr</w:t>
      </w:r>
      <w:r>
        <w:rPr>
          <w:rFonts w:asciiTheme="minorHAnsi" w:hAnsiTheme="minorHAnsi"/>
          <w:bCs/>
          <w:sz w:val="20"/>
          <w:szCs w:val="20"/>
        </w:rPr>
        <w:t xml:space="preserve"> XIX/158</w:t>
      </w:r>
      <w:r w:rsidRPr="00181FFE">
        <w:rPr>
          <w:rFonts w:asciiTheme="minorHAnsi" w:hAnsiTheme="minorHAnsi"/>
          <w:bCs/>
          <w:sz w:val="20"/>
          <w:szCs w:val="20"/>
        </w:rPr>
        <w:t xml:space="preserve">/2021 </w:t>
      </w:r>
    </w:p>
    <w:p w:rsidR="000B7D05" w:rsidRPr="00181FFE" w:rsidRDefault="000B7D05" w:rsidP="000B7D05">
      <w:pPr>
        <w:spacing w:line="276" w:lineRule="auto"/>
        <w:jc w:val="right"/>
        <w:rPr>
          <w:rFonts w:asciiTheme="minorHAnsi" w:hAnsiTheme="minorHAnsi"/>
          <w:bCs/>
          <w:sz w:val="20"/>
          <w:szCs w:val="20"/>
        </w:rPr>
      </w:pPr>
      <w:r w:rsidRPr="00181FFE">
        <w:rPr>
          <w:rFonts w:asciiTheme="minorHAnsi" w:hAnsiTheme="minorHAnsi"/>
          <w:bCs/>
          <w:sz w:val="20"/>
          <w:szCs w:val="20"/>
        </w:rPr>
        <w:t xml:space="preserve">Rady Gminy Krzęcin z dnia </w:t>
      </w:r>
      <w:r>
        <w:rPr>
          <w:rFonts w:asciiTheme="minorHAnsi" w:hAnsiTheme="minorHAnsi"/>
          <w:bCs/>
          <w:sz w:val="20"/>
          <w:szCs w:val="20"/>
        </w:rPr>
        <w:t xml:space="preserve">17 czerwca </w:t>
      </w:r>
      <w:r w:rsidRPr="00181FFE">
        <w:rPr>
          <w:rFonts w:asciiTheme="minorHAnsi" w:hAnsiTheme="minorHAnsi"/>
          <w:bCs/>
          <w:sz w:val="20"/>
          <w:szCs w:val="20"/>
        </w:rPr>
        <w:t xml:space="preserve">2021 r. </w:t>
      </w:r>
    </w:p>
    <w:p w:rsidR="000B7D05" w:rsidRPr="00035C87" w:rsidRDefault="000B7D05" w:rsidP="000B7D05">
      <w:pPr>
        <w:spacing w:line="276" w:lineRule="auto"/>
        <w:jc w:val="right"/>
        <w:rPr>
          <w:rFonts w:asciiTheme="minorHAnsi" w:hAnsiTheme="minorHAnsi"/>
          <w:b/>
          <w:bCs/>
        </w:rPr>
      </w:pPr>
    </w:p>
    <w:p w:rsidR="000B7D05" w:rsidRPr="00181FFE" w:rsidRDefault="000B7D05" w:rsidP="000B7D05">
      <w:pPr>
        <w:spacing w:line="276" w:lineRule="auto"/>
        <w:jc w:val="center"/>
        <w:rPr>
          <w:rFonts w:asciiTheme="minorHAnsi" w:hAnsiTheme="minorHAnsi"/>
          <w:b/>
          <w:bCs/>
          <w:i/>
        </w:rPr>
      </w:pPr>
      <w:r w:rsidRPr="00181FFE">
        <w:rPr>
          <w:rFonts w:asciiTheme="minorHAnsi" w:hAnsiTheme="minorHAnsi"/>
          <w:b/>
          <w:bCs/>
          <w:i/>
        </w:rPr>
        <w:t>Wieloletni Program Gospodarowania</w:t>
      </w:r>
    </w:p>
    <w:p w:rsidR="000B7D05" w:rsidRPr="00181FFE" w:rsidRDefault="000B7D05" w:rsidP="000B7D05">
      <w:pPr>
        <w:spacing w:line="276" w:lineRule="auto"/>
        <w:jc w:val="center"/>
        <w:rPr>
          <w:rFonts w:asciiTheme="minorHAnsi" w:hAnsiTheme="minorHAnsi"/>
          <w:b/>
          <w:bCs/>
          <w:i/>
        </w:rPr>
      </w:pPr>
      <w:r w:rsidRPr="00181FFE">
        <w:rPr>
          <w:rFonts w:asciiTheme="minorHAnsi" w:hAnsiTheme="minorHAnsi"/>
          <w:b/>
          <w:bCs/>
          <w:i/>
        </w:rPr>
        <w:t>Mieszkaniowym Zasobem Gminy Krzęcin w latach 2021-2025</w:t>
      </w:r>
    </w:p>
    <w:p w:rsidR="000B7D05" w:rsidRPr="00B30E1A" w:rsidRDefault="000B7D05" w:rsidP="000B7D05">
      <w:pPr>
        <w:autoSpaceDE w:val="0"/>
        <w:autoSpaceDN w:val="0"/>
        <w:adjustRightInd w:val="0"/>
        <w:spacing w:before="240" w:line="276" w:lineRule="auto"/>
        <w:jc w:val="both"/>
        <w:rPr>
          <w:rFonts w:asciiTheme="minorHAnsi" w:eastAsiaTheme="minorHAnsi" w:hAnsiTheme="minorHAnsi" w:cs="TimesNewRomanPSMT"/>
          <w:lang w:eastAsia="en-US"/>
        </w:rPr>
      </w:pPr>
      <w:r w:rsidRPr="00B30E1A">
        <w:rPr>
          <w:rFonts w:asciiTheme="minorHAnsi" w:eastAsiaTheme="minorHAnsi" w:hAnsiTheme="minorHAnsi" w:cs="TimesNewRomanPSMT"/>
          <w:lang w:eastAsia="en-US"/>
        </w:rPr>
        <w:t>Ustawa o ochronie praw</w:t>
      </w:r>
      <w:r>
        <w:rPr>
          <w:rFonts w:asciiTheme="minorHAnsi" w:eastAsiaTheme="minorHAnsi" w:hAnsiTheme="minorHAnsi" w:cs="TimesNewRomanPSMT"/>
          <w:lang w:eastAsia="en-US"/>
        </w:rPr>
        <w:t xml:space="preserve"> </w:t>
      </w:r>
      <w:r w:rsidRPr="00B30E1A">
        <w:rPr>
          <w:rFonts w:asciiTheme="minorHAnsi" w:eastAsiaTheme="minorHAnsi" w:hAnsiTheme="minorHAnsi" w:cs="TimesNewRomanPSMT"/>
          <w:lang w:eastAsia="en-US"/>
        </w:rPr>
        <w:t>lokatorów</w:t>
      </w:r>
      <w:r>
        <w:rPr>
          <w:rFonts w:asciiTheme="minorHAnsi" w:eastAsiaTheme="minorHAnsi" w:hAnsiTheme="minorHAnsi" w:cs="TimesNewRomanPSMT"/>
          <w:lang w:eastAsia="en-US"/>
        </w:rPr>
        <w:t xml:space="preserve">, mieszkaniowym zasobie gminy i o zmianie Kodeksu cywilnego </w:t>
      </w:r>
      <w:r w:rsidRPr="00B30E1A">
        <w:rPr>
          <w:rFonts w:asciiTheme="minorHAnsi" w:eastAsiaTheme="minorHAnsi" w:hAnsiTheme="minorHAnsi" w:cs="TimesNewRomanPSMT"/>
          <w:lang w:eastAsia="en-US"/>
        </w:rPr>
        <w:t>na</w:t>
      </w:r>
      <w:r>
        <w:rPr>
          <w:rFonts w:asciiTheme="minorHAnsi" w:eastAsiaTheme="minorHAnsi" w:hAnsiTheme="minorHAnsi" w:cs="TimesNewRomanPSMT"/>
          <w:lang w:eastAsia="en-US"/>
        </w:rPr>
        <w:t>kłada</w:t>
      </w:r>
      <w:r w:rsidRPr="00B30E1A">
        <w:rPr>
          <w:rFonts w:asciiTheme="minorHAnsi" w:eastAsiaTheme="minorHAnsi" w:hAnsiTheme="minorHAnsi" w:cs="TimesNewRomanPSMT"/>
          <w:lang w:eastAsia="en-US"/>
        </w:rPr>
        <w:t xml:space="preserve"> na gminy obowiązek uchwalania wieloletni</w:t>
      </w:r>
      <w:r>
        <w:rPr>
          <w:rFonts w:asciiTheme="minorHAnsi" w:eastAsiaTheme="minorHAnsi" w:hAnsiTheme="minorHAnsi" w:cs="TimesNewRomanPSMT"/>
          <w:lang w:eastAsia="en-US"/>
        </w:rPr>
        <w:t>ego</w:t>
      </w:r>
      <w:r w:rsidRPr="00B30E1A">
        <w:rPr>
          <w:rFonts w:asciiTheme="minorHAnsi" w:eastAsiaTheme="minorHAnsi" w:hAnsiTheme="minorHAnsi" w:cs="TimesNewRomanPSMT"/>
          <w:lang w:eastAsia="en-US"/>
        </w:rPr>
        <w:t xml:space="preserve"> program</w:t>
      </w:r>
      <w:r>
        <w:rPr>
          <w:rFonts w:asciiTheme="minorHAnsi" w:eastAsiaTheme="minorHAnsi" w:hAnsiTheme="minorHAnsi" w:cs="TimesNewRomanPSMT"/>
          <w:lang w:eastAsia="en-US"/>
        </w:rPr>
        <w:t>u</w:t>
      </w:r>
      <w:r w:rsidRPr="00B30E1A">
        <w:rPr>
          <w:rFonts w:asciiTheme="minorHAnsi" w:eastAsiaTheme="minorHAnsi" w:hAnsiTheme="minorHAnsi" w:cs="TimesNewRomanPSMT"/>
          <w:lang w:eastAsia="en-US"/>
        </w:rPr>
        <w:t xml:space="preserve"> gospodarowania mieszkaniowym</w:t>
      </w:r>
      <w:r>
        <w:rPr>
          <w:rFonts w:asciiTheme="minorHAnsi" w:eastAsiaTheme="minorHAnsi" w:hAnsiTheme="minorHAnsi" w:cs="TimesNewRomanPSMT"/>
          <w:lang w:eastAsia="en-US"/>
        </w:rPr>
        <w:t xml:space="preserve"> </w:t>
      </w:r>
      <w:r w:rsidRPr="00B30E1A">
        <w:rPr>
          <w:rFonts w:asciiTheme="minorHAnsi" w:eastAsiaTheme="minorHAnsi" w:hAnsiTheme="minorHAnsi" w:cs="TimesNewRomanPSMT"/>
          <w:lang w:eastAsia="en-US"/>
        </w:rPr>
        <w:t>zasobem gminy na co najmniej pięć kolejnych lat. Pozw</w:t>
      </w:r>
      <w:r>
        <w:rPr>
          <w:rFonts w:asciiTheme="minorHAnsi" w:eastAsiaTheme="minorHAnsi" w:hAnsiTheme="minorHAnsi" w:cs="TimesNewRomanPSMT"/>
          <w:lang w:eastAsia="en-US"/>
        </w:rPr>
        <w:t>ala</w:t>
      </w:r>
      <w:r w:rsidRPr="00B30E1A">
        <w:rPr>
          <w:rFonts w:asciiTheme="minorHAnsi" w:eastAsiaTheme="minorHAnsi" w:hAnsiTheme="minorHAnsi" w:cs="TimesNewRomanPSMT"/>
          <w:lang w:eastAsia="en-US"/>
        </w:rPr>
        <w:t xml:space="preserve"> to na przyjęcie odpowiedniej strategii finansowej</w:t>
      </w:r>
      <w:r>
        <w:rPr>
          <w:rFonts w:asciiTheme="minorHAnsi" w:eastAsiaTheme="minorHAnsi" w:hAnsiTheme="minorHAnsi" w:cs="TimesNewRomanPSMT"/>
          <w:lang w:eastAsia="en-US"/>
        </w:rPr>
        <w:t xml:space="preserve"> </w:t>
      </w:r>
      <w:r w:rsidRPr="00B30E1A">
        <w:rPr>
          <w:rFonts w:asciiTheme="minorHAnsi" w:eastAsiaTheme="minorHAnsi" w:hAnsiTheme="minorHAnsi" w:cs="TimesNewRomanPSMT"/>
          <w:lang w:eastAsia="en-US"/>
        </w:rPr>
        <w:t>rozwoju gminnego mieszkalnictwa, poprzez dokonywanie remontów w już istniejących obiektach, jak również</w:t>
      </w:r>
      <w:r>
        <w:rPr>
          <w:rFonts w:asciiTheme="minorHAnsi" w:eastAsiaTheme="minorHAnsi" w:hAnsiTheme="minorHAnsi" w:cs="TimesNewRomanPSMT"/>
          <w:lang w:eastAsia="en-US"/>
        </w:rPr>
        <w:t xml:space="preserve"> </w:t>
      </w:r>
      <w:r w:rsidRPr="00B30E1A">
        <w:rPr>
          <w:rFonts w:asciiTheme="minorHAnsi" w:eastAsiaTheme="minorHAnsi" w:hAnsiTheme="minorHAnsi" w:cs="TimesNewRomanPSMT"/>
          <w:lang w:eastAsia="en-US"/>
        </w:rPr>
        <w:t xml:space="preserve">poprzez budowę nowej substancji mieszkaniowej. </w:t>
      </w:r>
    </w:p>
    <w:p w:rsidR="000B7D05" w:rsidRDefault="000B7D05" w:rsidP="000B7D05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  <w:bCs/>
        </w:rPr>
      </w:pPr>
      <w:r w:rsidRPr="00CE2BB6">
        <w:rPr>
          <w:rFonts w:asciiTheme="minorHAnsi" w:hAnsiTheme="minorHAnsi"/>
        </w:rPr>
        <w:t>Gmina</w:t>
      </w:r>
      <w:r>
        <w:rPr>
          <w:rFonts w:asciiTheme="minorHAnsi" w:hAnsiTheme="minorHAnsi"/>
        </w:rPr>
        <w:t xml:space="preserve"> Krzęcin</w:t>
      </w:r>
      <w:r w:rsidRPr="00CE2BB6">
        <w:rPr>
          <w:rFonts w:asciiTheme="minorHAnsi" w:hAnsiTheme="minorHAnsi"/>
        </w:rPr>
        <w:t xml:space="preserve"> na zasadach i w wyp</w:t>
      </w:r>
      <w:r>
        <w:rPr>
          <w:rFonts w:asciiTheme="minorHAnsi" w:hAnsiTheme="minorHAnsi"/>
        </w:rPr>
        <w:t>adkach przewidzianych w ustawie</w:t>
      </w:r>
      <w:r w:rsidRPr="00CE2BB6">
        <w:rPr>
          <w:rFonts w:asciiTheme="minorHAnsi" w:hAnsiTheme="minorHAnsi"/>
        </w:rPr>
        <w:t xml:space="preserve"> zapewnia lokale socjalne</w:t>
      </w:r>
      <w:r>
        <w:rPr>
          <w:rFonts w:asciiTheme="minorHAnsi" w:hAnsiTheme="minorHAnsi"/>
        </w:rPr>
        <w:t xml:space="preserve"> i</w:t>
      </w:r>
      <w:r w:rsidRPr="00CE2BB6">
        <w:rPr>
          <w:rFonts w:asciiTheme="minorHAnsi" w:hAnsiTheme="minorHAnsi"/>
        </w:rPr>
        <w:t xml:space="preserve"> lokale zamienne, a także zaspokaja potrzeby mieszkaniowe gospodarstw domowych</w:t>
      </w:r>
      <w:r>
        <w:rPr>
          <w:rFonts w:asciiTheme="minorHAnsi" w:hAnsiTheme="minorHAnsi"/>
        </w:rPr>
        <w:t xml:space="preserve"> </w:t>
      </w:r>
      <w:r w:rsidRPr="00CE2BB6">
        <w:rPr>
          <w:rFonts w:asciiTheme="minorHAnsi" w:hAnsiTheme="minorHAnsi"/>
        </w:rPr>
        <w:t>o niskich dochodach.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bCs/>
        </w:rPr>
        <w:t xml:space="preserve">,,Wieloletni Program Gospodarowania Mieszkaniowym Zasobem Gminy Krzęcin w latach 2021- 2025” wytycza kierunki i zadania Gminy w </w:t>
      </w:r>
      <w:r w:rsidRPr="00B30E1A">
        <w:rPr>
          <w:rFonts w:asciiTheme="minorHAnsi" w:hAnsiTheme="minorHAnsi"/>
          <w:bCs/>
        </w:rPr>
        <w:t>zakresie tworzenia warunków do zaspokajania potrzeb mieszkaniow</w:t>
      </w:r>
      <w:r>
        <w:rPr>
          <w:rFonts w:asciiTheme="minorHAnsi" w:hAnsiTheme="minorHAnsi"/>
          <w:bCs/>
        </w:rPr>
        <w:t>ych, a w szczególności:</w:t>
      </w:r>
    </w:p>
    <w:p w:rsidR="000B7D05" w:rsidRDefault="000B7D05" w:rsidP="000B7D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="TimesNewRomanPSMT"/>
          <w:lang w:eastAsia="en-US"/>
        </w:rPr>
      </w:pPr>
      <w:r>
        <w:rPr>
          <w:rFonts w:asciiTheme="minorHAnsi" w:eastAsiaTheme="minorHAnsi" w:hAnsiTheme="minorHAnsi" w:cs="TimesNewRomanPSMT"/>
          <w:lang w:eastAsia="en-US"/>
        </w:rPr>
        <w:t>prognozę dotyczącą wielkości oraz stanu technicznego zasobu mieszkaniowego gminy w poszczególnych latach;</w:t>
      </w:r>
    </w:p>
    <w:p w:rsidR="000B7D05" w:rsidRDefault="000B7D05" w:rsidP="000B7D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="TimesNewRomanPSMT"/>
          <w:lang w:eastAsia="en-US"/>
        </w:rPr>
      </w:pPr>
      <w:r>
        <w:rPr>
          <w:rFonts w:asciiTheme="minorHAnsi" w:eastAsiaTheme="minorHAnsi" w:hAnsiTheme="minorHAnsi" w:cs="TimesNewRomanPSMT"/>
          <w:lang w:eastAsia="en-US"/>
        </w:rPr>
        <w:t>analizę potrzeb oraz plan remontów i modernizacji wynikający ze stanu technicznego budynków i lokali w kolejnych latach;</w:t>
      </w:r>
    </w:p>
    <w:p w:rsidR="000B7D05" w:rsidRDefault="000B7D05" w:rsidP="000B7D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="TimesNewRomanPSMT"/>
          <w:lang w:eastAsia="en-US"/>
        </w:rPr>
      </w:pPr>
      <w:r>
        <w:rPr>
          <w:rFonts w:asciiTheme="minorHAnsi" w:eastAsiaTheme="minorHAnsi" w:hAnsiTheme="minorHAnsi" w:cs="TimesNewRomanPSMT"/>
          <w:lang w:eastAsia="en-US"/>
        </w:rPr>
        <w:t>planowaną sprzedaż lokali w kolejnych latach;</w:t>
      </w:r>
    </w:p>
    <w:p w:rsidR="000B7D05" w:rsidRDefault="000B7D05" w:rsidP="000B7D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="TimesNewRomanPSMT"/>
          <w:lang w:eastAsia="en-US"/>
        </w:rPr>
      </w:pPr>
      <w:r>
        <w:rPr>
          <w:rFonts w:asciiTheme="minorHAnsi" w:eastAsiaTheme="minorHAnsi" w:hAnsiTheme="minorHAnsi" w:cs="TimesNewRomanPSMT"/>
          <w:lang w:eastAsia="en-US"/>
        </w:rPr>
        <w:t>zasady polityki czynszowej oraz warunki obniżania czynszu;</w:t>
      </w:r>
    </w:p>
    <w:p w:rsidR="000B7D05" w:rsidRDefault="000B7D05" w:rsidP="000B7D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="TimesNewRomanPSMT"/>
          <w:lang w:eastAsia="en-US"/>
        </w:rPr>
      </w:pPr>
      <w:r>
        <w:rPr>
          <w:rFonts w:asciiTheme="minorHAnsi" w:eastAsiaTheme="minorHAnsi" w:hAnsiTheme="minorHAnsi" w:cs="TimesNewRomanPSMT"/>
          <w:lang w:eastAsia="en-US"/>
        </w:rPr>
        <w:t>sposób i zasady zarządzania lokalami wchodzącymi w skład mieszkaniowego zasobu gminy;</w:t>
      </w:r>
    </w:p>
    <w:p w:rsidR="000B7D05" w:rsidRDefault="000B7D05" w:rsidP="000B7D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="TimesNewRomanPSMT"/>
          <w:lang w:eastAsia="en-US"/>
        </w:rPr>
      </w:pPr>
      <w:r>
        <w:rPr>
          <w:rFonts w:asciiTheme="minorHAnsi" w:eastAsiaTheme="minorHAnsi" w:hAnsiTheme="minorHAnsi" w:cs="TimesNewRomanPSMT"/>
          <w:lang w:eastAsia="en-US"/>
        </w:rPr>
        <w:t>źródła finansowania gospodarki mieszkaniowej w kolejnych latach;</w:t>
      </w:r>
    </w:p>
    <w:p w:rsidR="000B7D05" w:rsidRDefault="000B7D05" w:rsidP="000B7D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="TimesNewRomanPSMT"/>
          <w:lang w:eastAsia="en-US"/>
        </w:rPr>
      </w:pPr>
      <w:r>
        <w:rPr>
          <w:rFonts w:asciiTheme="minorHAnsi" w:eastAsiaTheme="minorHAnsi" w:hAnsiTheme="minorHAnsi" w:cs="TimesNewRomanPSMT"/>
          <w:lang w:eastAsia="en-US"/>
        </w:rPr>
        <w:t xml:space="preserve">wysokość wydatków kolejnych latach, z podziałem na koszty bieżącej eksploatacji, koszty remontów oraz koszty modernizacji, koszty zarządu nieruchomościami wspólnymi, których gmina jest jednym ze współwłaścicieli, a także wydatki inwestycyjne;  </w:t>
      </w:r>
    </w:p>
    <w:p w:rsidR="000B7D05" w:rsidRDefault="000B7D05" w:rsidP="000B7D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="TimesNewRomanPSMT"/>
          <w:lang w:eastAsia="en-US"/>
        </w:rPr>
      </w:pPr>
      <w:r>
        <w:rPr>
          <w:rFonts w:asciiTheme="minorHAnsi" w:eastAsiaTheme="minorHAnsi" w:hAnsiTheme="minorHAnsi" w:cs="TimesNewRomanPSMT"/>
          <w:lang w:eastAsia="en-US"/>
        </w:rPr>
        <w:t xml:space="preserve">opis innych działań mający na celu poprawę wykorzystania i racjonalizację gospodarowania mieszkaniowym zasobem gminy, a w szczególności: </w:t>
      </w:r>
    </w:p>
    <w:p w:rsidR="000B7D05" w:rsidRDefault="000B7D05" w:rsidP="000B7D0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="TimesNewRomanPSMT"/>
          <w:lang w:eastAsia="en-US"/>
        </w:rPr>
      </w:pPr>
      <w:r>
        <w:rPr>
          <w:rFonts w:asciiTheme="minorHAnsi" w:eastAsiaTheme="minorHAnsi" w:hAnsiTheme="minorHAnsi" w:cs="TimesNewRomanPSMT"/>
          <w:lang w:eastAsia="en-US"/>
        </w:rPr>
        <w:t>niezbędny zakres zamian lokali związanych z remontami budynków i lokali,</w:t>
      </w:r>
    </w:p>
    <w:p w:rsidR="000B7D05" w:rsidRPr="00B30E1A" w:rsidRDefault="000B7D05" w:rsidP="000B7D0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240" w:line="276" w:lineRule="auto"/>
        <w:jc w:val="both"/>
        <w:rPr>
          <w:rFonts w:asciiTheme="minorHAnsi" w:eastAsiaTheme="minorHAnsi" w:hAnsiTheme="minorHAnsi" w:cs="TimesNewRomanPSMT"/>
          <w:lang w:eastAsia="en-US"/>
        </w:rPr>
      </w:pPr>
      <w:r>
        <w:rPr>
          <w:rFonts w:asciiTheme="minorHAnsi" w:eastAsiaTheme="minorHAnsi" w:hAnsiTheme="minorHAnsi" w:cs="TimesNewRomanPSMT"/>
          <w:lang w:eastAsia="en-US"/>
        </w:rPr>
        <w:t>planowaną sprzedaż lokali.</w:t>
      </w:r>
    </w:p>
    <w:p w:rsidR="000B7D05" w:rsidRPr="00A56B35" w:rsidRDefault="000B7D05" w:rsidP="000B7D05">
      <w:pPr>
        <w:autoSpaceDE w:val="0"/>
        <w:autoSpaceDN w:val="0"/>
        <w:adjustRightInd w:val="0"/>
        <w:spacing w:line="276" w:lineRule="auto"/>
        <w:ind w:left="3540" w:firstLine="708"/>
        <w:rPr>
          <w:rFonts w:asciiTheme="minorHAnsi" w:hAnsiTheme="minorHAnsi"/>
        </w:rPr>
      </w:pPr>
      <w:r w:rsidRPr="00A56B35">
        <w:rPr>
          <w:rFonts w:asciiTheme="minorHAnsi" w:hAnsiTheme="minorHAnsi"/>
          <w:b/>
          <w:bCs/>
        </w:rPr>
        <w:t>Rozdział I</w:t>
      </w:r>
    </w:p>
    <w:p w:rsidR="000B7D05" w:rsidRPr="00A56B35" w:rsidRDefault="000B7D05" w:rsidP="000B7D05">
      <w:pPr>
        <w:spacing w:after="240" w:line="276" w:lineRule="auto"/>
        <w:jc w:val="center"/>
        <w:rPr>
          <w:rFonts w:asciiTheme="minorHAnsi" w:hAnsiTheme="minorHAnsi"/>
          <w:b/>
          <w:bCs/>
          <w:i/>
        </w:rPr>
      </w:pPr>
      <w:r w:rsidRPr="00A56B35">
        <w:rPr>
          <w:rFonts w:asciiTheme="minorHAnsi" w:hAnsiTheme="minorHAnsi"/>
          <w:b/>
          <w:bCs/>
          <w:i/>
        </w:rPr>
        <w:t>Mieszkaniowy zasób gminy</w:t>
      </w:r>
    </w:p>
    <w:p w:rsidR="000B7D05" w:rsidRPr="00A56B3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  <w:b/>
          <w:bCs/>
        </w:rPr>
        <w:t>§1.</w:t>
      </w:r>
      <w:r w:rsidRPr="00A56B35">
        <w:rPr>
          <w:rFonts w:asciiTheme="minorHAnsi" w:hAnsiTheme="minorHAnsi"/>
        </w:rPr>
        <w:t xml:space="preserve"> 1. Mieszkaniowy zasób </w:t>
      </w:r>
      <w:r>
        <w:rPr>
          <w:rFonts w:asciiTheme="minorHAnsi" w:hAnsiTheme="minorHAnsi"/>
        </w:rPr>
        <w:t>Gmin</w:t>
      </w:r>
      <w:r w:rsidRPr="00A56B35">
        <w:rPr>
          <w:rFonts w:asciiTheme="minorHAnsi" w:hAnsiTheme="minorHAnsi"/>
        </w:rPr>
        <w:t>y</w:t>
      </w:r>
      <w:r>
        <w:rPr>
          <w:rFonts w:asciiTheme="minorHAnsi" w:hAnsiTheme="minorHAnsi"/>
        </w:rPr>
        <w:t xml:space="preserve"> Krzęcin</w:t>
      </w:r>
      <w:r w:rsidRPr="00A56B35">
        <w:rPr>
          <w:rFonts w:asciiTheme="minorHAnsi" w:hAnsiTheme="minorHAnsi"/>
        </w:rPr>
        <w:t xml:space="preserve"> obejmuje lokale mieszkalne stanowiące własność Gminy Krzęcin.</w:t>
      </w:r>
      <w:r>
        <w:rPr>
          <w:rFonts w:asciiTheme="minorHAnsi" w:hAnsiTheme="minorHAnsi"/>
        </w:rPr>
        <w:t xml:space="preserve"> Obecnie są to 3 lokale socjalne znajdujące się w </w:t>
      </w:r>
      <w:proofErr w:type="spellStart"/>
      <w:r>
        <w:rPr>
          <w:rFonts w:asciiTheme="minorHAnsi" w:hAnsiTheme="minorHAnsi"/>
        </w:rPr>
        <w:t>Przybysławiu</w:t>
      </w:r>
      <w:proofErr w:type="spellEnd"/>
      <w:r>
        <w:rPr>
          <w:rFonts w:asciiTheme="minorHAnsi" w:hAnsiTheme="minorHAnsi"/>
        </w:rPr>
        <w:t xml:space="preserve"> nr 4B.</w:t>
      </w:r>
    </w:p>
    <w:p w:rsidR="000B7D05" w:rsidRPr="00A56B3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 xml:space="preserve">2. </w:t>
      </w:r>
      <w:r>
        <w:rPr>
          <w:rFonts w:asciiTheme="minorHAnsi" w:hAnsiTheme="minorHAnsi"/>
        </w:rPr>
        <w:t>P</w:t>
      </w:r>
      <w:r w:rsidRPr="00A56B35">
        <w:rPr>
          <w:rFonts w:asciiTheme="minorHAnsi" w:hAnsiTheme="minorHAnsi"/>
        </w:rPr>
        <w:t>rzewiduje się powiększeni</w:t>
      </w:r>
      <w:r>
        <w:rPr>
          <w:rFonts w:asciiTheme="minorHAnsi" w:hAnsiTheme="minorHAnsi"/>
        </w:rPr>
        <w:t>e</w:t>
      </w:r>
      <w:r w:rsidRPr="00A56B35">
        <w:rPr>
          <w:rFonts w:asciiTheme="minorHAnsi" w:hAnsiTheme="minorHAnsi"/>
        </w:rPr>
        <w:t xml:space="preserve"> mieszkaniowego zasobu </w:t>
      </w:r>
      <w:r>
        <w:rPr>
          <w:rFonts w:asciiTheme="minorHAnsi" w:hAnsiTheme="minorHAnsi"/>
        </w:rPr>
        <w:t xml:space="preserve">o 6 mieszkań </w:t>
      </w:r>
      <w:r w:rsidRPr="00A56B35">
        <w:rPr>
          <w:rFonts w:asciiTheme="minorHAnsi" w:hAnsiTheme="minorHAnsi"/>
        </w:rPr>
        <w:t xml:space="preserve">poprzez </w:t>
      </w:r>
      <w:r>
        <w:rPr>
          <w:rFonts w:asciiTheme="minorHAnsi" w:hAnsiTheme="minorHAnsi"/>
        </w:rPr>
        <w:t xml:space="preserve">adaptację piętra w </w:t>
      </w:r>
      <w:r w:rsidRPr="00A56B35">
        <w:rPr>
          <w:rFonts w:asciiTheme="minorHAnsi" w:hAnsiTheme="minorHAnsi"/>
        </w:rPr>
        <w:t>bud</w:t>
      </w:r>
      <w:r>
        <w:rPr>
          <w:rFonts w:asciiTheme="minorHAnsi" w:hAnsiTheme="minorHAnsi"/>
        </w:rPr>
        <w:t xml:space="preserve">ynku gminnym w </w:t>
      </w:r>
      <w:proofErr w:type="spellStart"/>
      <w:r>
        <w:rPr>
          <w:rFonts w:asciiTheme="minorHAnsi" w:hAnsiTheme="minorHAnsi"/>
        </w:rPr>
        <w:t>Przybysławiu</w:t>
      </w:r>
      <w:proofErr w:type="spellEnd"/>
      <w:r>
        <w:rPr>
          <w:rFonts w:asciiTheme="minorHAnsi" w:hAnsiTheme="minorHAnsi"/>
        </w:rPr>
        <w:t xml:space="preserve"> nr 4B</w:t>
      </w:r>
      <w:r w:rsidRPr="00A56B35">
        <w:rPr>
          <w:rFonts w:asciiTheme="minorHAnsi" w:hAnsiTheme="minorHAnsi"/>
        </w:rPr>
        <w:t>.</w:t>
      </w:r>
    </w:p>
    <w:p w:rsidR="000B7D0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lastRenderedPageBreak/>
        <w:t>3. Stan techniczny mieszkaniowego zasobu gminy określa się na bazie wyposażenia lokalu mieszkalnego w instalację grzewczą, kanalizację, do</w:t>
      </w:r>
      <w:r>
        <w:rPr>
          <w:rFonts w:asciiTheme="minorHAnsi" w:hAnsiTheme="minorHAnsi"/>
        </w:rPr>
        <w:t xml:space="preserve">stęp do wody bieżącej, łazienkę. Obecnie można go określić jako dobry i w ciągu 5 kolejnych lat nie ulegnie pogorszeniu. </w:t>
      </w:r>
    </w:p>
    <w:p w:rsidR="000B7D0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>4. Prognozę dotyczącą wielkości zasobu mieszkaniowego gminy w poszczególnych latach określa Tabela Nr 1.</w:t>
      </w:r>
    </w:p>
    <w:p w:rsidR="000B7D05" w:rsidRPr="00A56B3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</w:p>
    <w:p w:rsidR="000B7D05" w:rsidRDefault="000B7D05" w:rsidP="000B7D05">
      <w:pPr>
        <w:spacing w:line="276" w:lineRule="auto"/>
        <w:rPr>
          <w:rFonts w:asciiTheme="minorHAnsi" w:hAnsiTheme="minorHAnsi"/>
          <w:b/>
        </w:rPr>
      </w:pPr>
      <w:r w:rsidRPr="00E938D5">
        <w:rPr>
          <w:rFonts w:asciiTheme="minorHAnsi" w:hAnsiTheme="minorHAnsi"/>
          <w:bCs/>
        </w:rPr>
        <w:t>Tab</w:t>
      </w:r>
      <w:r>
        <w:rPr>
          <w:rFonts w:asciiTheme="minorHAnsi" w:hAnsiTheme="minorHAnsi"/>
          <w:bCs/>
        </w:rPr>
        <w:t>ela</w:t>
      </w:r>
      <w:r w:rsidRPr="00E938D5">
        <w:rPr>
          <w:rFonts w:asciiTheme="minorHAnsi" w:hAnsiTheme="minorHAnsi"/>
          <w:bCs/>
        </w:rPr>
        <w:t xml:space="preserve"> Nr 1</w:t>
      </w:r>
      <w:r>
        <w:rPr>
          <w:rFonts w:asciiTheme="minorHAnsi" w:hAnsiTheme="minorHAnsi"/>
          <w:bCs/>
        </w:rPr>
        <w:t>.</w:t>
      </w:r>
      <w:r w:rsidRPr="00A56B35">
        <w:rPr>
          <w:rFonts w:asciiTheme="minorHAnsi" w:hAnsiTheme="minorHAnsi"/>
        </w:rPr>
        <w:t xml:space="preserve"> </w:t>
      </w:r>
      <w:r w:rsidRPr="00A56B35">
        <w:rPr>
          <w:rFonts w:asciiTheme="minorHAnsi" w:hAnsiTheme="minorHAnsi"/>
          <w:b/>
        </w:rPr>
        <w:t xml:space="preserve">Zasoby mieszkaniowe Gminy Krzęcin </w:t>
      </w:r>
      <w:r>
        <w:rPr>
          <w:rFonts w:asciiTheme="minorHAnsi" w:hAnsiTheme="minorHAnsi"/>
          <w:b/>
        </w:rPr>
        <w:t xml:space="preserve">w latach 2021- </w:t>
      </w:r>
      <w:r w:rsidRPr="00A56B35">
        <w:rPr>
          <w:rFonts w:asciiTheme="minorHAnsi" w:hAnsiTheme="minorHAnsi"/>
          <w:b/>
        </w:rPr>
        <w:t>20</w:t>
      </w:r>
      <w:r>
        <w:rPr>
          <w:rFonts w:asciiTheme="minorHAnsi" w:hAnsiTheme="minorHAnsi"/>
          <w:b/>
        </w:rPr>
        <w:t>25.</w:t>
      </w:r>
    </w:p>
    <w:tbl>
      <w:tblPr>
        <w:tblStyle w:val="Tabela-Siatka"/>
        <w:tblW w:w="0" w:type="auto"/>
        <w:tblInd w:w="818" w:type="dxa"/>
        <w:tblLook w:val="04A0"/>
      </w:tblPr>
      <w:tblGrid>
        <w:gridCol w:w="425"/>
        <w:gridCol w:w="1085"/>
        <w:gridCol w:w="1098"/>
        <w:gridCol w:w="663"/>
        <w:gridCol w:w="663"/>
        <w:gridCol w:w="663"/>
        <w:gridCol w:w="735"/>
        <w:gridCol w:w="703"/>
      </w:tblGrid>
      <w:tr w:rsidR="000B7D05" w:rsidTr="007B7E20"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proofErr w:type="spellStart"/>
            <w:r w:rsidRPr="00DC0FD8">
              <w:rPr>
                <w:rFonts w:asciiTheme="minorHAnsi" w:hAnsiTheme="minorHAnsi"/>
              </w:rPr>
              <w:t>Lp</w:t>
            </w:r>
            <w:proofErr w:type="spellEnd"/>
          </w:p>
        </w:tc>
        <w:tc>
          <w:tcPr>
            <w:tcW w:w="0" w:type="auto"/>
          </w:tcPr>
          <w:p w:rsidR="000B7D05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Rodzaje</w:t>
            </w:r>
          </w:p>
          <w:p w:rsidR="000B7D05" w:rsidRPr="00DC0FD8" w:rsidRDefault="000B7D05" w:rsidP="007B7E20">
            <w:pPr>
              <w:spacing w:line="276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</w:rPr>
              <w:t>mieszkań</w:t>
            </w:r>
          </w:p>
        </w:tc>
        <w:tc>
          <w:tcPr>
            <w:tcW w:w="0" w:type="auto"/>
          </w:tcPr>
          <w:p w:rsidR="000B7D05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  </w:t>
            </w:r>
            <w:r w:rsidRPr="00DC0FD8">
              <w:rPr>
                <w:rFonts w:asciiTheme="minorHAnsi" w:hAnsiTheme="minorHAnsi"/>
              </w:rPr>
              <w:t>20</w:t>
            </w:r>
            <w:r>
              <w:rPr>
                <w:rFonts w:asciiTheme="minorHAnsi" w:hAnsiTheme="minorHAnsi"/>
              </w:rPr>
              <w:t>20</w:t>
            </w:r>
          </w:p>
          <w:p w:rsidR="000B7D05" w:rsidRPr="00385592" w:rsidRDefault="000B7D05" w:rsidP="007B7E20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385592">
              <w:rPr>
                <w:rFonts w:asciiTheme="minorHAnsi" w:hAnsiTheme="minorHAnsi"/>
                <w:sz w:val="20"/>
                <w:szCs w:val="20"/>
              </w:rPr>
              <w:t>wykonanie</w:t>
            </w:r>
          </w:p>
        </w:tc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 w:rsidRPr="00DC0FD8">
              <w:rPr>
                <w:rFonts w:asciiTheme="minorHAnsi" w:hAnsiTheme="minorHAnsi"/>
              </w:rPr>
              <w:t>20</w:t>
            </w:r>
            <w:r>
              <w:rPr>
                <w:rFonts w:asciiTheme="minorHAnsi" w:hAnsiTheme="minorHAnsi"/>
              </w:rPr>
              <w:t>21</w:t>
            </w:r>
          </w:p>
        </w:tc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2022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B7D05" w:rsidRPr="00DC0FD8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2023</w:t>
            </w:r>
          </w:p>
        </w:tc>
        <w:tc>
          <w:tcPr>
            <w:tcW w:w="735" w:type="dxa"/>
            <w:tcBorders>
              <w:bottom w:val="single" w:sz="4" w:space="0" w:color="auto"/>
            </w:tcBorders>
          </w:tcPr>
          <w:p w:rsidR="000B7D05" w:rsidRPr="00DC0FD8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2024</w:t>
            </w:r>
          </w:p>
        </w:tc>
        <w:tc>
          <w:tcPr>
            <w:tcW w:w="703" w:type="dxa"/>
            <w:tcBorders>
              <w:bottom w:val="single" w:sz="4" w:space="0" w:color="auto"/>
            </w:tcBorders>
          </w:tcPr>
          <w:p w:rsidR="000B7D05" w:rsidRPr="00385592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 w:rsidRPr="00385592">
              <w:rPr>
                <w:rFonts w:asciiTheme="minorHAnsi" w:hAnsiTheme="minorHAnsi"/>
              </w:rPr>
              <w:t>202</w:t>
            </w:r>
            <w:r>
              <w:rPr>
                <w:rFonts w:asciiTheme="minorHAnsi" w:hAnsiTheme="minorHAnsi"/>
              </w:rPr>
              <w:t>5</w:t>
            </w:r>
          </w:p>
        </w:tc>
      </w:tr>
      <w:tr w:rsidR="000B7D05" w:rsidTr="007B7E20"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socjalne</w:t>
            </w:r>
          </w:p>
        </w:tc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735" w:type="dxa"/>
            <w:tcBorders>
              <w:top w:val="single" w:sz="4" w:space="0" w:color="auto"/>
            </w:tcBorders>
          </w:tcPr>
          <w:p w:rsidR="000B7D05" w:rsidRPr="00DC0FD8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703" w:type="dxa"/>
            <w:tcBorders>
              <w:top w:val="single" w:sz="4" w:space="0" w:color="auto"/>
            </w:tcBorders>
          </w:tcPr>
          <w:p w:rsidR="000B7D05" w:rsidRPr="00385592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9</w:t>
            </w:r>
          </w:p>
        </w:tc>
      </w:tr>
      <w:tr w:rsidR="000B7D05" w:rsidTr="007B7E20"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zamienne</w:t>
            </w:r>
          </w:p>
        </w:tc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735" w:type="dxa"/>
          </w:tcPr>
          <w:p w:rsidR="000B7D05" w:rsidRPr="00DC0FD8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703" w:type="dxa"/>
          </w:tcPr>
          <w:p w:rsidR="000B7D05" w:rsidRPr="00385592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0B7D05" w:rsidTr="007B7E20"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docelowe</w:t>
            </w:r>
          </w:p>
        </w:tc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0" w:type="auto"/>
          </w:tcPr>
          <w:p w:rsidR="000B7D05" w:rsidRPr="00DC0FD8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735" w:type="dxa"/>
          </w:tcPr>
          <w:p w:rsidR="000B7D05" w:rsidRPr="00DC0FD8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703" w:type="dxa"/>
          </w:tcPr>
          <w:p w:rsidR="000B7D05" w:rsidRPr="00385592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0B7D05" w:rsidTr="007B7E20">
        <w:tc>
          <w:tcPr>
            <w:tcW w:w="0" w:type="auto"/>
            <w:gridSpan w:val="2"/>
          </w:tcPr>
          <w:p w:rsidR="000B7D05" w:rsidRPr="00385592" w:rsidRDefault="000B7D05" w:rsidP="007B7E20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385592">
              <w:rPr>
                <w:rFonts w:asciiTheme="minorHAnsi" w:hAnsiTheme="minorHAnsi"/>
                <w:b/>
              </w:rPr>
              <w:t>Razem</w:t>
            </w:r>
          </w:p>
        </w:tc>
        <w:tc>
          <w:tcPr>
            <w:tcW w:w="0" w:type="auto"/>
          </w:tcPr>
          <w:p w:rsidR="000B7D05" w:rsidRPr="00385592" w:rsidRDefault="000B7D05" w:rsidP="007B7E20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385592"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0" w:type="auto"/>
          </w:tcPr>
          <w:p w:rsidR="000B7D05" w:rsidRPr="00385592" w:rsidRDefault="000B7D05" w:rsidP="007B7E20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385592"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0" w:type="auto"/>
          </w:tcPr>
          <w:p w:rsidR="000B7D05" w:rsidRPr="00385592" w:rsidRDefault="000B7D05" w:rsidP="007B7E20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385592"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0" w:type="auto"/>
          </w:tcPr>
          <w:p w:rsidR="000B7D05" w:rsidRPr="00385592" w:rsidRDefault="000B7D05" w:rsidP="007B7E20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385592"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735" w:type="dxa"/>
          </w:tcPr>
          <w:p w:rsidR="000B7D05" w:rsidRPr="00385592" w:rsidRDefault="000B7D05" w:rsidP="007B7E20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385592"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703" w:type="dxa"/>
          </w:tcPr>
          <w:p w:rsidR="000B7D05" w:rsidRPr="00385592" w:rsidRDefault="000B7D05" w:rsidP="007B7E20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385592">
              <w:rPr>
                <w:rFonts w:asciiTheme="minorHAnsi" w:hAnsiTheme="minorHAnsi"/>
                <w:b/>
              </w:rPr>
              <w:t>9</w:t>
            </w:r>
          </w:p>
        </w:tc>
      </w:tr>
    </w:tbl>
    <w:p w:rsidR="000B7D05" w:rsidRPr="00A56B35" w:rsidRDefault="000B7D05" w:rsidP="000B7D05">
      <w:pPr>
        <w:spacing w:before="240" w:line="276" w:lineRule="auto"/>
        <w:rPr>
          <w:rFonts w:asciiTheme="minorHAnsi" w:hAnsiTheme="minorHAnsi"/>
        </w:rPr>
      </w:pPr>
      <w:r w:rsidRPr="00A56B35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 w:rsidRPr="00A56B35">
        <w:rPr>
          <w:rFonts w:asciiTheme="minorHAnsi" w:hAnsiTheme="minorHAnsi"/>
          <w:b/>
          <w:bCs/>
        </w:rPr>
        <w:t>Rozdział II</w:t>
      </w:r>
    </w:p>
    <w:p w:rsidR="000B7D05" w:rsidRPr="00A56B35" w:rsidRDefault="000B7D05" w:rsidP="000B7D05">
      <w:pPr>
        <w:spacing w:after="240" w:line="276" w:lineRule="auto"/>
        <w:jc w:val="center"/>
        <w:rPr>
          <w:rFonts w:asciiTheme="minorHAnsi" w:hAnsiTheme="minorHAnsi"/>
          <w:b/>
          <w:bCs/>
          <w:i/>
        </w:rPr>
      </w:pPr>
      <w:r w:rsidRPr="00A56B35">
        <w:rPr>
          <w:rFonts w:asciiTheme="minorHAnsi" w:hAnsiTheme="minorHAnsi"/>
          <w:b/>
          <w:bCs/>
          <w:i/>
        </w:rPr>
        <w:t>Remonty i modernizacja</w:t>
      </w:r>
    </w:p>
    <w:p w:rsidR="000B7D05" w:rsidRPr="00A56B3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  <w:b/>
          <w:bCs/>
        </w:rPr>
        <w:t>§2.</w:t>
      </w:r>
      <w:r w:rsidRPr="00A56B35">
        <w:rPr>
          <w:rFonts w:asciiTheme="minorHAnsi" w:hAnsiTheme="minorHAnsi"/>
        </w:rPr>
        <w:t xml:space="preserve"> 1. </w:t>
      </w:r>
      <w:r>
        <w:rPr>
          <w:rFonts w:asciiTheme="minorHAnsi" w:hAnsiTheme="minorHAnsi"/>
        </w:rPr>
        <w:t>Z a</w:t>
      </w:r>
      <w:r w:rsidRPr="00A56B35">
        <w:rPr>
          <w:rFonts w:asciiTheme="minorHAnsi" w:hAnsiTheme="minorHAnsi"/>
        </w:rPr>
        <w:t>naliz</w:t>
      </w:r>
      <w:r>
        <w:rPr>
          <w:rFonts w:asciiTheme="minorHAnsi" w:hAnsiTheme="minorHAnsi"/>
        </w:rPr>
        <w:t xml:space="preserve">y </w:t>
      </w:r>
      <w:r w:rsidRPr="00A56B35">
        <w:rPr>
          <w:rFonts w:asciiTheme="minorHAnsi" w:hAnsiTheme="minorHAnsi"/>
        </w:rPr>
        <w:t xml:space="preserve">potrzeb </w:t>
      </w:r>
      <w:r>
        <w:rPr>
          <w:rFonts w:asciiTheme="minorHAnsi" w:hAnsiTheme="minorHAnsi"/>
        </w:rPr>
        <w:t xml:space="preserve">gminy w obszarze zasobu mieszkaniowego wynika, że  w Gminie Krzęcin brakuje lokali socjalnych. W okresie sporządzania </w:t>
      </w:r>
      <w:r w:rsidRPr="00176AC8">
        <w:rPr>
          <w:rFonts w:asciiTheme="minorHAnsi" w:hAnsiTheme="minorHAnsi"/>
          <w:i/>
        </w:rPr>
        <w:t>Programu</w:t>
      </w:r>
      <w:r>
        <w:rPr>
          <w:rFonts w:asciiTheme="minorHAnsi" w:hAnsiTheme="minorHAnsi"/>
        </w:rPr>
        <w:t xml:space="preserve"> na liście oczekujących na lokale socjalne znajdowało się 5 rodzin. Wychodząc naprzeciw potrzebom lokalnej społeczności, w 2015 r. podjęto decyzję o zleceniu opracowania dokumentacji na adaptację piętra budynku znajdującego się w </w:t>
      </w:r>
      <w:proofErr w:type="spellStart"/>
      <w:r>
        <w:rPr>
          <w:rFonts w:asciiTheme="minorHAnsi" w:hAnsiTheme="minorHAnsi"/>
        </w:rPr>
        <w:t>Przybysławiu</w:t>
      </w:r>
      <w:proofErr w:type="spellEnd"/>
      <w:r>
        <w:rPr>
          <w:rFonts w:asciiTheme="minorHAnsi" w:hAnsiTheme="minorHAnsi"/>
        </w:rPr>
        <w:t xml:space="preserve"> 4B w celu pozyskania 6 lokali-                                                   z przeznaczeniem docelowym na lokale socjalne.  </w:t>
      </w:r>
    </w:p>
    <w:p w:rsidR="000B7D05" w:rsidRPr="00A56B3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 xml:space="preserve">2. </w:t>
      </w:r>
      <w:r>
        <w:rPr>
          <w:rFonts w:asciiTheme="minorHAnsi" w:hAnsiTheme="minorHAnsi"/>
        </w:rPr>
        <w:t>P</w:t>
      </w:r>
      <w:r w:rsidRPr="00A56B35">
        <w:rPr>
          <w:rFonts w:asciiTheme="minorHAnsi" w:hAnsiTheme="minorHAnsi"/>
        </w:rPr>
        <w:t>lan remontów i modernizacji zasobu mieszkaniowego, wynikając</w:t>
      </w:r>
      <w:r>
        <w:rPr>
          <w:rFonts w:asciiTheme="minorHAnsi" w:hAnsiTheme="minorHAnsi"/>
        </w:rPr>
        <w:t>y</w:t>
      </w:r>
      <w:r w:rsidRPr="00A56B35">
        <w:rPr>
          <w:rFonts w:asciiTheme="minorHAnsi" w:hAnsiTheme="minorHAnsi"/>
        </w:rPr>
        <w:t xml:space="preserve"> ze stanu technicznego lokali mieszkaniowych, określa Tabela Nr 2.</w:t>
      </w:r>
      <w:r>
        <w:rPr>
          <w:rFonts w:asciiTheme="minorHAnsi" w:hAnsiTheme="minorHAnsi"/>
        </w:rPr>
        <w:t xml:space="preserve"> </w:t>
      </w:r>
      <w:r w:rsidRPr="00A56B35">
        <w:rPr>
          <w:rFonts w:asciiTheme="minorHAnsi" w:hAnsiTheme="minorHAnsi"/>
        </w:rPr>
        <w:t>Realizacja remontów i modernizacji</w:t>
      </w:r>
      <w:r>
        <w:rPr>
          <w:rFonts w:asciiTheme="minorHAnsi" w:hAnsiTheme="minorHAnsi"/>
        </w:rPr>
        <w:t xml:space="preserve"> </w:t>
      </w:r>
      <w:r w:rsidRPr="00A56B35">
        <w:rPr>
          <w:rFonts w:asciiTheme="minorHAnsi" w:hAnsiTheme="minorHAnsi"/>
        </w:rPr>
        <w:t>ma na celu utrzymanie zasobu mieszkaniowego w stanie niepogorszonym i będzie dokonywana  w miarę bieżących potrzeb.</w:t>
      </w:r>
    </w:p>
    <w:p w:rsidR="000B7D05" w:rsidRPr="00A56B3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>3. Do podstawowego zakresu robót budowlanych należą:</w:t>
      </w:r>
    </w:p>
    <w:p w:rsidR="000B7D05" w:rsidRPr="00A56B35" w:rsidRDefault="000B7D05" w:rsidP="000B7D05">
      <w:pPr>
        <w:numPr>
          <w:ilvl w:val="0"/>
          <w:numId w:val="2"/>
        </w:numPr>
        <w:spacing w:line="276" w:lineRule="auto"/>
        <w:ind w:left="426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>remonty wynikające z wymogów zasad bezpieczeństwa;</w:t>
      </w:r>
    </w:p>
    <w:p w:rsidR="000B7D05" w:rsidRPr="00A56B35" w:rsidRDefault="000B7D05" w:rsidP="000B7D05">
      <w:pPr>
        <w:numPr>
          <w:ilvl w:val="0"/>
          <w:numId w:val="2"/>
        </w:numPr>
        <w:spacing w:line="276" w:lineRule="auto"/>
        <w:ind w:left="426"/>
        <w:jc w:val="both"/>
        <w:rPr>
          <w:rFonts w:asciiTheme="minorHAnsi" w:hAnsiTheme="minorHAnsi"/>
        </w:rPr>
      </w:pPr>
      <w:proofErr w:type="spellStart"/>
      <w:r w:rsidRPr="00A56B35">
        <w:rPr>
          <w:rFonts w:asciiTheme="minorHAnsi" w:hAnsiTheme="minorHAnsi"/>
        </w:rPr>
        <w:t>docieplenie</w:t>
      </w:r>
      <w:proofErr w:type="spellEnd"/>
      <w:r w:rsidRPr="00A56B35">
        <w:rPr>
          <w:rFonts w:asciiTheme="minorHAnsi" w:hAnsiTheme="minorHAnsi"/>
        </w:rPr>
        <w:t xml:space="preserve"> budynków;</w:t>
      </w:r>
    </w:p>
    <w:p w:rsidR="000B7D05" w:rsidRPr="00A56B35" w:rsidRDefault="000B7D05" w:rsidP="000B7D05">
      <w:pPr>
        <w:numPr>
          <w:ilvl w:val="0"/>
          <w:numId w:val="2"/>
        </w:numPr>
        <w:spacing w:line="276" w:lineRule="auto"/>
        <w:ind w:left="426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>wymiana okien i drzwi;</w:t>
      </w:r>
    </w:p>
    <w:p w:rsidR="000B7D05" w:rsidRPr="00A56B35" w:rsidRDefault="000B7D05" w:rsidP="000B7D05">
      <w:pPr>
        <w:numPr>
          <w:ilvl w:val="0"/>
          <w:numId w:val="2"/>
        </w:numPr>
        <w:spacing w:line="276" w:lineRule="auto"/>
        <w:ind w:left="426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>modernizacja systemów grzewczych;</w:t>
      </w:r>
    </w:p>
    <w:p w:rsidR="000B7D05" w:rsidRPr="00A56B35" w:rsidRDefault="000B7D05" w:rsidP="000B7D05">
      <w:pPr>
        <w:numPr>
          <w:ilvl w:val="0"/>
          <w:numId w:val="2"/>
        </w:numPr>
        <w:spacing w:line="276" w:lineRule="auto"/>
        <w:ind w:left="426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>roboty dekarsko-blacharskie;</w:t>
      </w:r>
    </w:p>
    <w:p w:rsidR="000B7D05" w:rsidRPr="00A56B35" w:rsidRDefault="000B7D05" w:rsidP="000B7D05">
      <w:pPr>
        <w:numPr>
          <w:ilvl w:val="0"/>
          <w:numId w:val="2"/>
        </w:numPr>
        <w:spacing w:line="276" w:lineRule="auto"/>
        <w:ind w:left="426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>roboty wodno-kanalizacyjne i elektryczne;</w:t>
      </w:r>
    </w:p>
    <w:p w:rsidR="000B7D05" w:rsidRPr="00A56B35" w:rsidRDefault="000B7D05" w:rsidP="000B7D05">
      <w:pPr>
        <w:numPr>
          <w:ilvl w:val="0"/>
          <w:numId w:val="2"/>
        </w:numPr>
        <w:spacing w:line="276" w:lineRule="auto"/>
        <w:ind w:left="426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>malowanie;</w:t>
      </w:r>
    </w:p>
    <w:p w:rsidR="000B7D05" w:rsidRPr="00A56B35" w:rsidRDefault="000B7D05" w:rsidP="000B7D05">
      <w:pPr>
        <w:numPr>
          <w:ilvl w:val="0"/>
          <w:numId w:val="2"/>
        </w:numPr>
        <w:spacing w:line="276" w:lineRule="auto"/>
        <w:ind w:left="426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>inne niezbędne roboty budowlane.</w:t>
      </w:r>
    </w:p>
    <w:p w:rsidR="000B7D05" w:rsidRDefault="000B7D05" w:rsidP="000B7D05">
      <w:pPr>
        <w:spacing w:line="276" w:lineRule="auto"/>
        <w:ind w:left="66" w:firstLine="642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 xml:space="preserve">4. Remonty, o których mowa w ust. 3, finansowane są z wpływów uzyskanych </w:t>
      </w:r>
      <w:r>
        <w:rPr>
          <w:rFonts w:asciiTheme="minorHAnsi" w:hAnsiTheme="minorHAnsi"/>
        </w:rPr>
        <w:t xml:space="preserve">                      </w:t>
      </w:r>
      <w:r w:rsidRPr="00A56B35">
        <w:rPr>
          <w:rFonts w:asciiTheme="minorHAnsi" w:hAnsiTheme="minorHAnsi"/>
        </w:rPr>
        <w:t>z czynszu za lokale mieszkalne oraz ze środków zaplanowanych na ten cel w budżecie gminy.</w:t>
      </w:r>
    </w:p>
    <w:p w:rsidR="000B7D05" w:rsidRDefault="000B7D05" w:rsidP="000B7D05">
      <w:pPr>
        <w:spacing w:line="276" w:lineRule="auto"/>
        <w:ind w:left="66" w:firstLine="642"/>
        <w:jc w:val="both"/>
        <w:rPr>
          <w:rFonts w:asciiTheme="minorHAnsi" w:hAnsiTheme="minorHAnsi"/>
        </w:rPr>
      </w:pPr>
    </w:p>
    <w:p w:rsidR="000B7D05" w:rsidRDefault="000B7D05" w:rsidP="000B7D05">
      <w:pPr>
        <w:spacing w:line="276" w:lineRule="auto"/>
        <w:rPr>
          <w:rFonts w:asciiTheme="minorHAnsi" w:hAnsiTheme="minorHAnsi"/>
          <w:bCs/>
        </w:rPr>
      </w:pPr>
    </w:p>
    <w:p w:rsidR="000B7D05" w:rsidRDefault="000B7D05" w:rsidP="000B7D05">
      <w:pPr>
        <w:spacing w:line="276" w:lineRule="auto"/>
        <w:rPr>
          <w:rFonts w:asciiTheme="minorHAnsi" w:hAnsiTheme="minorHAnsi"/>
          <w:bCs/>
        </w:rPr>
      </w:pPr>
    </w:p>
    <w:p w:rsidR="000B7D05" w:rsidRDefault="000B7D05" w:rsidP="000B7D05">
      <w:pPr>
        <w:spacing w:line="276" w:lineRule="auto"/>
        <w:jc w:val="center"/>
        <w:rPr>
          <w:rFonts w:asciiTheme="minorHAnsi" w:hAnsiTheme="minorHAnsi"/>
          <w:b/>
        </w:rPr>
      </w:pPr>
      <w:r w:rsidRPr="00EA02FF">
        <w:rPr>
          <w:rFonts w:asciiTheme="minorHAnsi" w:hAnsiTheme="minorHAnsi"/>
          <w:bCs/>
        </w:rPr>
        <w:lastRenderedPageBreak/>
        <w:t>Tabela Nr</w:t>
      </w:r>
      <w:r>
        <w:rPr>
          <w:rFonts w:asciiTheme="minorHAnsi" w:hAnsiTheme="minorHAnsi"/>
          <w:bCs/>
        </w:rPr>
        <w:t xml:space="preserve"> </w:t>
      </w:r>
      <w:r w:rsidRPr="00EA02FF">
        <w:rPr>
          <w:rFonts w:asciiTheme="minorHAnsi" w:hAnsiTheme="minorHAnsi"/>
          <w:bCs/>
        </w:rPr>
        <w:t>2</w:t>
      </w:r>
      <w:r>
        <w:rPr>
          <w:rFonts w:asciiTheme="minorHAnsi" w:hAnsiTheme="minorHAnsi"/>
          <w:bCs/>
        </w:rPr>
        <w:t>.</w:t>
      </w:r>
      <w:r w:rsidRPr="00A56B35">
        <w:rPr>
          <w:rFonts w:asciiTheme="minorHAnsi" w:hAnsiTheme="minorHAnsi"/>
        </w:rPr>
        <w:t xml:space="preserve"> </w:t>
      </w:r>
      <w:r w:rsidRPr="00176AC8">
        <w:rPr>
          <w:rFonts w:asciiTheme="minorHAnsi" w:hAnsiTheme="minorHAnsi"/>
          <w:b/>
        </w:rPr>
        <w:t>Plan remontów i modernizacji</w:t>
      </w:r>
      <w:r>
        <w:rPr>
          <w:rFonts w:asciiTheme="minorHAnsi" w:hAnsiTheme="minorHAnsi"/>
        </w:rPr>
        <w:t xml:space="preserve"> </w:t>
      </w:r>
      <w:r w:rsidRPr="00A56B35">
        <w:rPr>
          <w:rFonts w:asciiTheme="minorHAnsi" w:hAnsiTheme="minorHAnsi"/>
          <w:b/>
        </w:rPr>
        <w:t xml:space="preserve"> zasobu mieszkaniowego gminy w latach 20</w:t>
      </w:r>
      <w:r>
        <w:rPr>
          <w:rFonts w:asciiTheme="minorHAnsi" w:hAnsiTheme="minorHAnsi"/>
          <w:b/>
        </w:rPr>
        <w:t>21</w:t>
      </w:r>
      <w:r w:rsidRPr="00A56B35">
        <w:rPr>
          <w:rFonts w:asciiTheme="minorHAnsi" w:hAnsiTheme="minorHAnsi"/>
          <w:b/>
        </w:rPr>
        <w:t>-20</w:t>
      </w:r>
      <w:r>
        <w:rPr>
          <w:rFonts w:asciiTheme="minorHAnsi" w:hAnsiTheme="minorHAnsi"/>
          <w:b/>
        </w:rPr>
        <w:t>25.</w:t>
      </w:r>
    </w:p>
    <w:tbl>
      <w:tblPr>
        <w:tblStyle w:val="Tabela-Siatka"/>
        <w:tblW w:w="0" w:type="auto"/>
        <w:tblInd w:w="953" w:type="dxa"/>
        <w:tblLook w:val="04A0"/>
      </w:tblPr>
      <w:tblGrid>
        <w:gridCol w:w="663"/>
        <w:gridCol w:w="3153"/>
        <w:gridCol w:w="1350"/>
      </w:tblGrid>
      <w:tr w:rsidR="000B7D05" w:rsidTr="007B7E20">
        <w:tc>
          <w:tcPr>
            <w:tcW w:w="0" w:type="auto"/>
          </w:tcPr>
          <w:p w:rsidR="000B7D05" w:rsidRPr="00AB12FD" w:rsidRDefault="000B7D05" w:rsidP="007B7E20">
            <w:pPr>
              <w:spacing w:line="276" w:lineRule="auto"/>
              <w:rPr>
                <w:rFonts w:asciiTheme="minorHAnsi" w:hAnsiTheme="minorHAnsi"/>
                <w:b/>
              </w:rPr>
            </w:pPr>
            <w:r w:rsidRPr="00AB12FD">
              <w:rPr>
                <w:rFonts w:asciiTheme="minorHAnsi" w:hAnsiTheme="minorHAnsi"/>
                <w:b/>
              </w:rPr>
              <w:t>Rok</w:t>
            </w:r>
          </w:p>
        </w:tc>
        <w:tc>
          <w:tcPr>
            <w:tcW w:w="0" w:type="auto"/>
          </w:tcPr>
          <w:p w:rsidR="000B7D05" w:rsidRPr="00AB12FD" w:rsidRDefault="000B7D05" w:rsidP="007B7E20">
            <w:pPr>
              <w:spacing w:line="276" w:lineRule="auto"/>
              <w:rPr>
                <w:rFonts w:asciiTheme="minorHAnsi" w:hAnsiTheme="minorHAnsi"/>
                <w:b/>
              </w:rPr>
            </w:pPr>
            <w:r w:rsidRPr="00AB12FD">
              <w:rPr>
                <w:rFonts w:asciiTheme="minorHAnsi" w:hAnsiTheme="minorHAnsi"/>
                <w:b/>
              </w:rPr>
              <w:t xml:space="preserve">Zakres remontów i modernizacji </w:t>
            </w:r>
          </w:p>
        </w:tc>
        <w:tc>
          <w:tcPr>
            <w:tcW w:w="0" w:type="auto"/>
          </w:tcPr>
          <w:p w:rsidR="000B7D05" w:rsidRPr="00AB12FD" w:rsidRDefault="000B7D05" w:rsidP="007B7E20">
            <w:pPr>
              <w:spacing w:line="276" w:lineRule="auto"/>
              <w:rPr>
                <w:rFonts w:asciiTheme="minorHAnsi" w:hAnsiTheme="minorHAnsi"/>
                <w:b/>
              </w:rPr>
            </w:pPr>
            <w:r w:rsidRPr="00AB12FD">
              <w:rPr>
                <w:rFonts w:asciiTheme="minorHAnsi" w:hAnsiTheme="minorHAnsi"/>
                <w:b/>
              </w:rPr>
              <w:t>Kwota (w zł)</w:t>
            </w:r>
          </w:p>
        </w:tc>
      </w:tr>
      <w:tr w:rsidR="000B7D05" w:rsidTr="007B7E20">
        <w:tc>
          <w:tcPr>
            <w:tcW w:w="0" w:type="auto"/>
          </w:tcPr>
          <w:p w:rsidR="000B7D05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2021</w:t>
            </w:r>
          </w:p>
        </w:tc>
        <w:tc>
          <w:tcPr>
            <w:tcW w:w="0" w:type="auto"/>
          </w:tcPr>
          <w:p w:rsidR="000B7D05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odnowienie kominów</w:t>
            </w:r>
          </w:p>
        </w:tc>
        <w:tc>
          <w:tcPr>
            <w:tcW w:w="0" w:type="auto"/>
          </w:tcPr>
          <w:p w:rsidR="000B7D0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1800</w:t>
            </w:r>
          </w:p>
        </w:tc>
      </w:tr>
      <w:tr w:rsidR="000B7D05" w:rsidTr="007B7E20">
        <w:tc>
          <w:tcPr>
            <w:tcW w:w="0" w:type="auto"/>
          </w:tcPr>
          <w:p w:rsidR="000B7D05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2022</w:t>
            </w:r>
          </w:p>
        </w:tc>
        <w:tc>
          <w:tcPr>
            <w:tcW w:w="0" w:type="auto"/>
          </w:tcPr>
          <w:p w:rsidR="000B7D05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remont pokrycia dachowego</w:t>
            </w:r>
          </w:p>
        </w:tc>
        <w:tc>
          <w:tcPr>
            <w:tcW w:w="0" w:type="auto"/>
          </w:tcPr>
          <w:p w:rsidR="000B7D0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2500</w:t>
            </w:r>
          </w:p>
        </w:tc>
      </w:tr>
      <w:tr w:rsidR="000B7D05" w:rsidTr="007B7E20">
        <w:tc>
          <w:tcPr>
            <w:tcW w:w="0" w:type="auto"/>
          </w:tcPr>
          <w:p w:rsidR="000B7D05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2023</w:t>
            </w:r>
          </w:p>
        </w:tc>
        <w:tc>
          <w:tcPr>
            <w:tcW w:w="0" w:type="auto"/>
          </w:tcPr>
          <w:p w:rsidR="000B7D05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odnowienie piwnic</w:t>
            </w:r>
          </w:p>
        </w:tc>
        <w:tc>
          <w:tcPr>
            <w:tcW w:w="0" w:type="auto"/>
          </w:tcPr>
          <w:p w:rsidR="000B7D0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1300</w:t>
            </w:r>
          </w:p>
        </w:tc>
      </w:tr>
      <w:tr w:rsidR="000B7D05" w:rsidTr="007B7E20">
        <w:tc>
          <w:tcPr>
            <w:tcW w:w="0" w:type="auto"/>
          </w:tcPr>
          <w:p w:rsidR="000B7D05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2024</w:t>
            </w:r>
          </w:p>
        </w:tc>
        <w:tc>
          <w:tcPr>
            <w:tcW w:w="0" w:type="auto"/>
          </w:tcPr>
          <w:p w:rsidR="000B7D05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rewitalizacja otoczenia budynku</w:t>
            </w:r>
          </w:p>
        </w:tc>
        <w:tc>
          <w:tcPr>
            <w:tcW w:w="0" w:type="auto"/>
          </w:tcPr>
          <w:p w:rsidR="000B7D0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1800</w:t>
            </w:r>
          </w:p>
        </w:tc>
      </w:tr>
      <w:tr w:rsidR="000B7D05" w:rsidTr="007B7E20">
        <w:tc>
          <w:tcPr>
            <w:tcW w:w="0" w:type="auto"/>
          </w:tcPr>
          <w:p w:rsidR="000B7D05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2025</w:t>
            </w:r>
          </w:p>
        </w:tc>
        <w:tc>
          <w:tcPr>
            <w:tcW w:w="0" w:type="auto"/>
          </w:tcPr>
          <w:p w:rsidR="000B7D05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remont rynien</w:t>
            </w:r>
          </w:p>
        </w:tc>
        <w:tc>
          <w:tcPr>
            <w:tcW w:w="0" w:type="auto"/>
          </w:tcPr>
          <w:p w:rsidR="000B7D0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2000</w:t>
            </w:r>
          </w:p>
        </w:tc>
      </w:tr>
    </w:tbl>
    <w:p w:rsidR="000B7D05" w:rsidRPr="00A56B35" w:rsidRDefault="000B7D05" w:rsidP="000B7D05">
      <w:pPr>
        <w:spacing w:before="240" w:line="276" w:lineRule="auto"/>
        <w:jc w:val="center"/>
        <w:rPr>
          <w:rFonts w:asciiTheme="minorHAnsi" w:hAnsiTheme="minorHAnsi"/>
        </w:rPr>
      </w:pPr>
      <w:r w:rsidRPr="00A56B35">
        <w:rPr>
          <w:rFonts w:asciiTheme="minorHAnsi" w:hAnsiTheme="minorHAnsi"/>
          <w:b/>
          <w:bCs/>
        </w:rPr>
        <w:t>Rozdział III</w:t>
      </w:r>
    </w:p>
    <w:p w:rsidR="000B7D05" w:rsidRPr="00A56B35" w:rsidRDefault="000B7D05" w:rsidP="000B7D05">
      <w:pPr>
        <w:spacing w:after="240" w:line="276" w:lineRule="auto"/>
        <w:jc w:val="center"/>
        <w:rPr>
          <w:rFonts w:asciiTheme="minorHAnsi" w:hAnsiTheme="minorHAnsi"/>
          <w:b/>
          <w:bCs/>
          <w:i/>
        </w:rPr>
      </w:pPr>
      <w:r w:rsidRPr="00A56B35">
        <w:rPr>
          <w:rFonts w:asciiTheme="minorHAnsi" w:hAnsiTheme="minorHAnsi"/>
          <w:b/>
          <w:bCs/>
          <w:i/>
        </w:rPr>
        <w:t>Sprzedaż lokali</w:t>
      </w:r>
    </w:p>
    <w:p w:rsidR="000B7D05" w:rsidRPr="00A56B3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  <w:b/>
          <w:bCs/>
        </w:rPr>
        <w:t>§3.</w:t>
      </w:r>
      <w:r w:rsidRPr="00A56B35">
        <w:rPr>
          <w:rFonts w:asciiTheme="minorHAnsi" w:hAnsiTheme="minorHAnsi"/>
        </w:rPr>
        <w:t xml:space="preserve"> Nie planuje się sprzedaży lokali mieszkalnych wchodzących w skład zasobu mieszkaniowego </w:t>
      </w:r>
      <w:r>
        <w:rPr>
          <w:rFonts w:asciiTheme="minorHAnsi" w:hAnsiTheme="minorHAnsi"/>
        </w:rPr>
        <w:t>G</w:t>
      </w:r>
      <w:r w:rsidRPr="00A56B35">
        <w:rPr>
          <w:rFonts w:asciiTheme="minorHAnsi" w:hAnsiTheme="minorHAnsi"/>
        </w:rPr>
        <w:t>miny</w:t>
      </w:r>
      <w:r>
        <w:rPr>
          <w:rFonts w:asciiTheme="minorHAnsi" w:hAnsiTheme="minorHAnsi"/>
        </w:rPr>
        <w:t xml:space="preserve"> Krzęcin</w:t>
      </w:r>
      <w:r w:rsidRPr="00A56B35">
        <w:rPr>
          <w:rFonts w:asciiTheme="minorHAnsi" w:hAnsiTheme="minorHAnsi"/>
        </w:rPr>
        <w:t>.</w:t>
      </w:r>
    </w:p>
    <w:p w:rsidR="000B7D05" w:rsidRPr="00A56B35" w:rsidRDefault="000B7D05" w:rsidP="000B7D05">
      <w:pPr>
        <w:spacing w:before="240" w:line="276" w:lineRule="auto"/>
        <w:jc w:val="center"/>
        <w:rPr>
          <w:rFonts w:asciiTheme="minorHAnsi" w:hAnsiTheme="minorHAnsi"/>
        </w:rPr>
      </w:pPr>
      <w:r w:rsidRPr="00A56B35">
        <w:rPr>
          <w:rFonts w:asciiTheme="minorHAnsi" w:hAnsiTheme="minorHAnsi"/>
          <w:b/>
          <w:bCs/>
        </w:rPr>
        <w:t>Rozdział IV</w:t>
      </w:r>
    </w:p>
    <w:p w:rsidR="000B7D05" w:rsidRPr="00A56B35" w:rsidRDefault="000B7D05" w:rsidP="000B7D05">
      <w:pPr>
        <w:spacing w:after="240" w:line="276" w:lineRule="auto"/>
        <w:jc w:val="center"/>
        <w:rPr>
          <w:rFonts w:asciiTheme="minorHAnsi" w:hAnsiTheme="minorHAnsi"/>
          <w:b/>
          <w:bCs/>
          <w:i/>
        </w:rPr>
      </w:pPr>
      <w:r w:rsidRPr="00A56B35">
        <w:rPr>
          <w:rFonts w:asciiTheme="minorHAnsi" w:hAnsiTheme="minorHAnsi"/>
          <w:b/>
          <w:bCs/>
          <w:i/>
        </w:rPr>
        <w:t>Zasady polityki czynszowej</w:t>
      </w:r>
    </w:p>
    <w:p w:rsidR="000B7D05" w:rsidRPr="00A56B3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  <w:b/>
          <w:bCs/>
        </w:rPr>
        <w:t>§4.</w:t>
      </w:r>
      <w:r w:rsidRPr="00A56B35">
        <w:rPr>
          <w:rFonts w:asciiTheme="minorHAnsi" w:hAnsiTheme="minorHAnsi"/>
        </w:rPr>
        <w:t xml:space="preserve"> 1. Wysokość czynszu za lokale wchodzące w skład mieszkaniowego zasobu </w:t>
      </w:r>
      <w:r>
        <w:rPr>
          <w:rFonts w:asciiTheme="minorHAnsi" w:hAnsiTheme="minorHAnsi"/>
        </w:rPr>
        <w:t>G</w:t>
      </w:r>
      <w:r w:rsidRPr="00A56B35">
        <w:rPr>
          <w:rFonts w:asciiTheme="minorHAnsi" w:hAnsiTheme="minorHAnsi"/>
        </w:rPr>
        <w:t>miny</w:t>
      </w:r>
      <w:r>
        <w:rPr>
          <w:rFonts w:asciiTheme="minorHAnsi" w:hAnsiTheme="minorHAnsi"/>
        </w:rPr>
        <w:t xml:space="preserve"> Krzęcin,</w:t>
      </w:r>
      <w:r w:rsidRPr="00A56B35">
        <w:rPr>
          <w:rFonts w:asciiTheme="minorHAnsi" w:hAnsiTheme="minorHAnsi"/>
        </w:rPr>
        <w:t xml:space="preserve"> z wyjątkiem opłat niezależnych od właściciela</w:t>
      </w:r>
      <w:r>
        <w:rPr>
          <w:rFonts w:asciiTheme="minorHAnsi" w:hAnsiTheme="minorHAnsi"/>
        </w:rPr>
        <w:t>,</w:t>
      </w:r>
      <w:r w:rsidRPr="00A56B35">
        <w:rPr>
          <w:rFonts w:asciiTheme="minorHAnsi" w:hAnsiTheme="minorHAnsi"/>
        </w:rPr>
        <w:t xml:space="preserve"> ustala </w:t>
      </w:r>
      <w:r>
        <w:rPr>
          <w:rFonts w:asciiTheme="minorHAnsi" w:hAnsiTheme="minorHAnsi"/>
        </w:rPr>
        <w:t>W</w:t>
      </w:r>
      <w:r w:rsidRPr="00A56B35">
        <w:rPr>
          <w:rFonts w:asciiTheme="minorHAnsi" w:hAnsiTheme="minorHAnsi"/>
        </w:rPr>
        <w:t>ójt</w:t>
      </w:r>
      <w:r>
        <w:rPr>
          <w:rFonts w:asciiTheme="minorHAnsi" w:hAnsiTheme="minorHAnsi"/>
        </w:rPr>
        <w:t xml:space="preserve"> Gminy Krzęcin</w:t>
      </w:r>
      <w:r w:rsidRPr="00A56B35">
        <w:rPr>
          <w:rFonts w:asciiTheme="minorHAnsi" w:hAnsiTheme="minorHAnsi"/>
        </w:rPr>
        <w:t xml:space="preserve"> nie częściej</w:t>
      </w:r>
      <w:r>
        <w:rPr>
          <w:rFonts w:asciiTheme="minorHAnsi" w:hAnsiTheme="minorHAnsi"/>
        </w:rPr>
        <w:t>,</w:t>
      </w:r>
      <w:r w:rsidRPr="00A56B35">
        <w:rPr>
          <w:rFonts w:asciiTheme="minorHAnsi" w:hAnsiTheme="minorHAnsi"/>
        </w:rPr>
        <w:t xml:space="preserve"> niż raz</w:t>
      </w:r>
      <w:r>
        <w:rPr>
          <w:rFonts w:asciiTheme="minorHAnsi" w:hAnsiTheme="minorHAnsi"/>
        </w:rPr>
        <w:t xml:space="preserve"> </w:t>
      </w:r>
      <w:r w:rsidRPr="00A56B35">
        <w:rPr>
          <w:rFonts w:asciiTheme="minorHAnsi" w:hAnsiTheme="minorHAnsi"/>
        </w:rPr>
        <w:t>w roku.</w:t>
      </w:r>
    </w:p>
    <w:p w:rsidR="000B7D05" w:rsidRPr="00A56B3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>2. Czynsz najmu za 1 m</w:t>
      </w:r>
      <w:r w:rsidRPr="00A56B35">
        <w:rPr>
          <w:rFonts w:asciiTheme="minorHAnsi" w:hAnsiTheme="minorHAnsi"/>
          <w:vertAlign w:val="superscript"/>
        </w:rPr>
        <w:t>2</w:t>
      </w:r>
      <w:r w:rsidRPr="00A56B35">
        <w:rPr>
          <w:rFonts w:asciiTheme="minorHAnsi" w:hAnsiTheme="minorHAnsi"/>
        </w:rPr>
        <w:t xml:space="preserve"> powierzchni użytkowej budynków i lokali wchodzących </w:t>
      </w:r>
      <w:r>
        <w:rPr>
          <w:rFonts w:asciiTheme="minorHAnsi" w:hAnsiTheme="minorHAnsi"/>
        </w:rPr>
        <w:t xml:space="preserve">                 </w:t>
      </w:r>
      <w:r w:rsidRPr="00A56B35">
        <w:rPr>
          <w:rFonts w:asciiTheme="minorHAnsi" w:hAnsiTheme="minorHAnsi"/>
        </w:rPr>
        <w:t>w skład mieszkaniowego zasobu gminy ustala się na podstawie stawki bazowej za 1 m</w:t>
      </w:r>
      <w:r w:rsidRPr="00A56B35">
        <w:rPr>
          <w:rFonts w:asciiTheme="minorHAnsi" w:hAnsiTheme="minorHAnsi"/>
          <w:vertAlign w:val="superscript"/>
        </w:rPr>
        <w:t>2</w:t>
      </w:r>
      <w:r w:rsidRPr="00A56B35">
        <w:rPr>
          <w:rFonts w:asciiTheme="minorHAnsi" w:hAnsiTheme="minorHAnsi"/>
        </w:rPr>
        <w:t xml:space="preserve"> powierzchni użytkowej.</w:t>
      </w:r>
    </w:p>
    <w:p w:rsidR="000B7D05" w:rsidRPr="00A56B3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 xml:space="preserve">3. Ustalony przez wójta czynsz, o którym mowa w ust. 1, składać się będzie      </w:t>
      </w:r>
      <w:r>
        <w:rPr>
          <w:rFonts w:asciiTheme="minorHAnsi" w:hAnsiTheme="minorHAnsi"/>
        </w:rPr>
        <w:t xml:space="preserve">                        </w:t>
      </w:r>
      <w:r w:rsidRPr="00A56B35">
        <w:rPr>
          <w:rFonts w:asciiTheme="minorHAnsi" w:hAnsiTheme="minorHAnsi"/>
        </w:rPr>
        <w:t>z czynszu podstawowego i czynników obniżających wartość użytkową lokalu mieszkaniowego, w tym:</w:t>
      </w:r>
    </w:p>
    <w:p w:rsidR="000B7D05" w:rsidRPr="00A56B35" w:rsidRDefault="000B7D05" w:rsidP="000B7D05">
      <w:pPr>
        <w:numPr>
          <w:ilvl w:val="0"/>
          <w:numId w:val="3"/>
        </w:numPr>
        <w:spacing w:line="276" w:lineRule="auto"/>
        <w:ind w:left="426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>brak urządzeń sanitarnych</w:t>
      </w:r>
      <w:r>
        <w:rPr>
          <w:rFonts w:asciiTheme="minorHAnsi" w:hAnsiTheme="minorHAnsi"/>
        </w:rPr>
        <w:t>:</w:t>
      </w:r>
      <w:r w:rsidRPr="00A56B35">
        <w:rPr>
          <w:rFonts w:asciiTheme="minorHAnsi" w:hAnsiTheme="minorHAnsi"/>
        </w:rPr>
        <w:t xml:space="preserve"> - 5%;</w:t>
      </w:r>
    </w:p>
    <w:p w:rsidR="000B7D05" w:rsidRPr="00A56B35" w:rsidRDefault="000B7D05" w:rsidP="000B7D05">
      <w:pPr>
        <w:numPr>
          <w:ilvl w:val="0"/>
          <w:numId w:val="3"/>
        </w:numPr>
        <w:spacing w:line="276" w:lineRule="auto"/>
        <w:ind w:left="426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>wspólna łazienka lub kuchnia</w:t>
      </w:r>
      <w:r>
        <w:rPr>
          <w:rFonts w:asciiTheme="minorHAnsi" w:hAnsiTheme="minorHAnsi"/>
        </w:rPr>
        <w:t>:</w:t>
      </w:r>
      <w:r w:rsidRPr="00A56B35">
        <w:rPr>
          <w:rFonts w:asciiTheme="minorHAnsi" w:hAnsiTheme="minorHAnsi"/>
        </w:rPr>
        <w:t xml:space="preserve"> - 5%;</w:t>
      </w:r>
    </w:p>
    <w:p w:rsidR="000B7D05" w:rsidRPr="00A56B35" w:rsidRDefault="000B7D05" w:rsidP="000B7D05">
      <w:pPr>
        <w:numPr>
          <w:ilvl w:val="0"/>
          <w:numId w:val="3"/>
        </w:numPr>
        <w:spacing w:line="276" w:lineRule="auto"/>
        <w:ind w:left="426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>lokalizacja w budynku wybudowanym przed 1945 r.</w:t>
      </w:r>
      <w:r>
        <w:rPr>
          <w:rFonts w:asciiTheme="minorHAnsi" w:hAnsiTheme="minorHAnsi"/>
        </w:rPr>
        <w:t>:</w:t>
      </w:r>
      <w:r w:rsidRPr="00A56B35">
        <w:rPr>
          <w:rFonts w:asciiTheme="minorHAnsi" w:hAnsiTheme="minorHAnsi"/>
        </w:rPr>
        <w:t xml:space="preserve"> - 5%.</w:t>
      </w:r>
    </w:p>
    <w:p w:rsidR="000B7D05" w:rsidRPr="00A56B3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>4. Stawka czynszu za lokal socjalny nie może przekraczać połowy stawki najniższego czynszu obowiązującego w gminnym zasobie mieszkaniowym.</w:t>
      </w:r>
    </w:p>
    <w:p w:rsidR="000B7D05" w:rsidRPr="00A56B35" w:rsidRDefault="000B7D05" w:rsidP="000B7D05">
      <w:pPr>
        <w:spacing w:before="240" w:line="276" w:lineRule="auto"/>
        <w:jc w:val="center"/>
        <w:rPr>
          <w:rFonts w:asciiTheme="minorHAnsi" w:hAnsiTheme="minorHAnsi"/>
        </w:rPr>
      </w:pPr>
      <w:r w:rsidRPr="00A56B35">
        <w:rPr>
          <w:rFonts w:asciiTheme="minorHAnsi" w:hAnsiTheme="minorHAnsi"/>
          <w:b/>
          <w:bCs/>
        </w:rPr>
        <w:t>Rozdział V</w:t>
      </w:r>
    </w:p>
    <w:p w:rsidR="000B7D05" w:rsidRPr="00A56B35" w:rsidRDefault="000B7D05" w:rsidP="000B7D05">
      <w:pPr>
        <w:spacing w:after="240" w:line="276" w:lineRule="auto"/>
        <w:jc w:val="center"/>
        <w:rPr>
          <w:rFonts w:asciiTheme="minorHAnsi" w:hAnsiTheme="minorHAnsi"/>
          <w:b/>
          <w:bCs/>
          <w:i/>
        </w:rPr>
      </w:pPr>
      <w:r w:rsidRPr="00A56B35">
        <w:rPr>
          <w:rFonts w:asciiTheme="minorHAnsi" w:hAnsiTheme="minorHAnsi"/>
          <w:b/>
          <w:bCs/>
          <w:i/>
        </w:rPr>
        <w:t>Zarządzanie mieszkaniowym zasobem gminy</w:t>
      </w:r>
    </w:p>
    <w:p w:rsidR="000B7D05" w:rsidRPr="00A56B3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  <w:b/>
          <w:bCs/>
        </w:rPr>
        <w:t>§5.</w:t>
      </w:r>
      <w:r w:rsidRPr="00A56B35">
        <w:rPr>
          <w:rFonts w:asciiTheme="minorHAnsi" w:hAnsiTheme="minorHAnsi"/>
        </w:rPr>
        <w:t xml:space="preserve"> 1. Lokalami i budynkami wchodzącymi w skład mieszkaniowego zasobu </w:t>
      </w:r>
      <w:r>
        <w:rPr>
          <w:rFonts w:asciiTheme="minorHAnsi" w:hAnsiTheme="minorHAnsi"/>
        </w:rPr>
        <w:t>G</w:t>
      </w:r>
      <w:r w:rsidRPr="00A56B35">
        <w:rPr>
          <w:rFonts w:asciiTheme="minorHAnsi" w:hAnsiTheme="minorHAnsi"/>
        </w:rPr>
        <w:t>miny</w:t>
      </w:r>
      <w:r>
        <w:rPr>
          <w:rFonts w:asciiTheme="minorHAnsi" w:hAnsiTheme="minorHAnsi"/>
        </w:rPr>
        <w:t xml:space="preserve"> Krzęcin</w:t>
      </w:r>
      <w:r w:rsidRPr="00A56B35">
        <w:rPr>
          <w:rFonts w:asciiTheme="minorHAnsi" w:hAnsiTheme="minorHAnsi"/>
        </w:rPr>
        <w:t xml:space="preserve"> zarządza </w:t>
      </w:r>
      <w:r>
        <w:rPr>
          <w:rFonts w:asciiTheme="minorHAnsi" w:hAnsiTheme="minorHAnsi"/>
        </w:rPr>
        <w:t>W</w:t>
      </w:r>
      <w:r w:rsidRPr="00A56B35">
        <w:rPr>
          <w:rFonts w:asciiTheme="minorHAnsi" w:hAnsiTheme="minorHAnsi"/>
        </w:rPr>
        <w:t>ójt</w:t>
      </w:r>
      <w:r>
        <w:rPr>
          <w:rFonts w:asciiTheme="minorHAnsi" w:hAnsiTheme="minorHAnsi"/>
        </w:rPr>
        <w:t xml:space="preserve"> Gminy Krzęcin</w:t>
      </w:r>
      <w:r w:rsidRPr="00A56B35">
        <w:rPr>
          <w:rFonts w:asciiTheme="minorHAnsi" w:hAnsiTheme="minorHAnsi"/>
        </w:rPr>
        <w:t>.</w:t>
      </w:r>
    </w:p>
    <w:p w:rsidR="000B7D05" w:rsidRPr="00A56B3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 xml:space="preserve">2. Sprawy mieszkaniowe prowadzi gminna jednostka organizacyjna- Zespół Gospodarki Komunalnej i Ochrony Środowiska </w:t>
      </w:r>
      <w:r>
        <w:rPr>
          <w:rFonts w:asciiTheme="minorHAnsi" w:hAnsiTheme="minorHAnsi"/>
        </w:rPr>
        <w:t xml:space="preserve">z siedzibą </w:t>
      </w:r>
      <w:r w:rsidRPr="00A56B35">
        <w:rPr>
          <w:rFonts w:asciiTheme="minorHAnsi" w:hAnsiTheme="minorHAnsi"/>
        </w:rPr>
        <w:t>w Krzęcinie</w:t>
      </w:r>
      <w:r>
        <w:rPr>
          <w:rFonts w:asciiTheme="minorHAnsi" w:hAnsiTheme="minorHAnsi"/>
        </w:rPr>
        <w:t xml:space="preserve"> przy ul. Tylnej 7</w:t>
      </w:r>
      <w:r w:rsidRPr="00A56B35">
        <w:rPr>
          <w:rFonts w:asciiTheme="minorHAnsi" w:hAnsiTheme="minorHAnsi"/>
        </w:rPr>
        <w:t>.</w:t>
      </w:r>
    </w:p>
    <w:p w:rsidR="000B7D05" w:rsidRPr="00A56B3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3. W kolejnych latach nie przewiduje się wprowadzenia zmian w zakresie zarządzania mieszkaniowym zasobem gminy. </w:t>
      </w:r>
    </w:p>
    <w:p w:rsidR="000B7D05" w:rsidRDefault="000B7D05" w:rsidP="000B7D05">
      <w:pPr>
        <w:spacing w:line="276" w:lineRule="auto"/>
        <w:jc w:val="center"/>
        <w:rPr>
          <w:rFonts w:asciiTheme="minorHAnsi" w:hAnsiTheme="minorHAnsi"/>
          <w:b/>
          <w:bCs/>
        </w:rPr>
      </w:pPr>
    </w:p>
    <w:p w:rsidR="000B7D05" w:rsidRPr="00A56B35" w:rsidRDefault="000B7D05" w:rsidP="000B7D05">
      <w:pPr>
        <w:spacing w:line="276" w:lineRule="auto"/>
        <w:jc w:val="center"/>
        <w:rPr>
          <w:rFonts w:asciiTheme="minorHAnsi" w:hAnsiTheme="minorHAnsi"/>
        </w:rPr>
      </w:pPr>
      <w:r w:rsidRPr="00A56B35">
        <w:rPr>
          <w:rFonts w:asciiTheme="minorHAnsi" w:hAnsiTheme="minorHAnsi"/>
          <w:b/>
          <w:bCs/>
        </w:rPr>
        <w:lastRenderedPageBreak/>
        <w:t>Rozdział VI</w:t>
      </w:r>
    </w:p>
    <w:p w:rsidR="000B7D05" w:rsidRPr="00A56B35" w:rsidRDefault="000B7D05" w:rsidP="000B7D05">
      <w:pPr>
        <w:spacing w:after="240" w:line="276" w:lineRule="auto"/>
        <w:jc w:val="center"/>
        <w:rPr>
          <w:rFonts w:asciiTheme="minorHAnsi" w:hAnsiTheme="minorHAnsi"/>
          <w:b/>
          <w:bCs/>
          <w:i/>
        </w:rPr>
      </w:pPr>
      <w:r w:rsidRPr="00A56B35">
        <w:rPr>
          <w:rFonts w:asciiTheme="minorHAnsi" w:hAnsiTheme="minorHAnsi"/>
          <w:b/>
          <w:bCs/>
          <w:i/>
        </w:rPr>
        <w:t>Finansowanie gospodarki mieszkaniowej</w:t>
      </w:r>
    </w:p>
    <w:p w:rsidR="000B7D05" w:rsidRPr="00A56B3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  <w:b/>
          <w:bCs/>
        </w:rPr>
        <w:t>§6.</w:t>
      </w:r>
      <w:r w:rsidRPr="00A56B35">
        <w:rPr>
          <w:rFonts w:asciiTheme="minorHAnsi" w:hAnsiTheme="minorHAnsi"/>
        </w:rPr>
        <w:t xml:space="preserve"> 1. Źródłem finansowania gospodarki mieszkaniowej są dochody z czynszów za lokale mieszkalne oraz środki z budżetu gminy.</w:t>
      </w:r>
    </w:p>
    <w:p w:rsidR="000B7D05" w:rsidRPr="00A56B3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>2. Na koszty utrzymania mieszkaniowego zasobu gminy składają się koszty eksploatacji bieżącej i koszty remontowo-modernizacyjne.</w:t>
      </w:r>
    </w:p>
    <w:p w:rsidR="000B7D0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</w:rPr>
        <w:t xml:space="preserve">3. Podział planowanych wydatków na mieszkaniowy zasób gminy z podziałem na koszty bieżącej eksploatacji i koszty </w:t>
      </w:r>
      <w:r>
        <w:rPr>
          <w:rFonts w:asciiTheme="minorHAnsi" w:hAnsiTheme="minorHAnsi"/>
        </w:rPr>
        <w:t>niezbędnych</w:t>
      </w:r>
      <w:r w:rsidRPr="00A56B35">
        <w:rPr>
          <w:rFonts w:asciiTheme="minorHAnsi" w:hAnsiTheme="minorHAnsi"/>
        </w:rPr>
        <w:t xml:space="preserve"> remontów określa Tabela nr </w:t>
      </w:r>
      <w:r>
        <w:rPr>
          <w:rFonts w:asciiTheme="minorHAnsi" w:hAnsiTheme="minorHAnsi"/>
        </w:rPr>
        <w:t>3</w:t>
      </w:r>
      <w:r w:rsidRPr="00A56B35">
        <w:rPr>
          <w:rFonts w:asciiTheme="minorHAnsi" w:hAnsiTheme="minorHAnsi"/>
        </w:rPr>
        <w:t>.</w:t>
      </w:r>
    </w:p>
    <w:p w:rsidR="000B7D0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  <w:bookmarkStart w:id="0" w:name="_GoBack"/>
      <w:bookmarkEnd w:id="0"/>
    </w:p>
    <w:p w:rsidR="000B7D05" w:rsidRPr="00A56B35" w:rsidRDefault="000B7D05" w:rsidP="000B7D05">
      <w:pPr>
        <w:spacing w:line="276" w:lineRule="auto"/>
        <w:jc w:val="center"/>
        <w:rPr>
          <w:rFonts w:asciiTheme="minorHAnsi" w:hAnsiTheme="minorHAnsi"/>
          <w:b/>
        </w:rPr>
      </w:pPr>
      <w:r w:rsidRPr="00EA02FF">
        <w:rPr>
          <w:rFonts w:asciiTheme="minorHAnsi" w:hAnsiTheme="minorHAnsi"/>
          <w:bCs/>
        </w:rPr>
        <w:t>Tabela Nr 3</w:t>
      </w:r>
      <w:r>
        <w:rPr>
          <w:rFonts w:asciiTheme="minorHAnsi" w:hAnsiTheme="minorHAnsi"/>
          <w:bCs/>
        </w:rPr>
        <w:t>.</w:t>
      </w:r>
      <w:r w:rsidRPr="00A56B35">
        <w:rPr>
          <w:rFonts w:asciiTheme="minorHAnsi" w:hAnsiTheme="minorHAnsi"/>
        </w:rPr>
        <w:t xml:space="preserve"> </w:t>
      </w:r>
      <w:r w:rsidRPr="00A56B35">
        <w:rPr>
          <w:rFonts w:asciiTheme="minorHAnsi" w:hAnsiTheme="minorHAnsi"/>
          <w:b/>
        </w:rPr>
        <w:t xml:space="preserve">Analiza wydatków związanych z utrzymaniem zasobu mieszkaniowego gminy </w:t>
      </w:r>
    </w:p>
    <w:p w:rsidR="000B7D05" w:rsidRPr="00A56B35" w:rsidRDefault="000B7D05" w:rsidP="000B7D05">
      <w:pPr>
        <w:spacing w:line="276" w:lineRule="auto"/>
        <w:jc w:val="center"/>
        <w:rPr>
          <w:rFonts w:asciiTheme="minorHAnsi" w:hAnsiTheme="minorHAnsi"/>
          <w:b/>
        </w:rPr>
      </w:pPr>
      <w:r w:rsidRPr="00A56B35">
        <w:rPr>
          <w:rFonts w:asciiTheme="minorHAnsi" w:hAnsiTheme="minorHAnsi"/>
          <w:b/>
        </w:rPr>
        <w:t xml:space="preserve"> w latach 20</w:t>
      </w:r>
      <w:r>
        <w:rPr>
          <w:rFonts w:asciiTheme="minorHAnsi" w:hAnsiTheme="minorHAnsi"/>
          <w:b/>
        </w:rPr>
        <w:t>21</w:t>
      </w:r>
      <w:r w:rsidRPr="00A56B35">
        <w:rPr>
          <w:rFonts w:asciiTheme="minorHAnsi" w:hAnsiTheme="minorHAnsi"/>
          <w:b/>
        </w:rPr>
        <w:t>-20</w:t>
      </w:r>
      <w:r>
        <w:rPr>
          <w:rFonts w:asciiTheme="minorHAnsi" w:hAnsiTheme="minorHAnsi"/>
          <w:b/>
        </w:rPr>
        <w:t>25.</w:t>
      </w:r>
    </w:p>
    <w:tbl>
      <w:tblPr>
        <w:tblpPr w:leftFromText="141" w:rightFromText="141" w:vertAnchor="text" w:horzAnchor="margin" w:tblpY="99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1"/>
        <w:gridCol w:w="3322"/>
        <w:gridCol w:w="1134"/>
        <w:gridCol w:w="992"/>
        <w:gridCol w:w="992"/>
        <w:gridCol w:w="992"/>
        <w:gridCol w:w="1247"/>
      </w:tblGrid>
      <w:tr w:rsidR="000B7D05" w:rsidRPr="00A56B35" w:rsidTr="007B7E20">
        <w:trPr>
          <w:trHeight w:val="305"/>
        </w:trPr>
        <w:tc>
          <w:tcPr>
            <w:tcW w:w="501" w:type="dxa"/>
            <w:vMerge w:val="restart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  <w:i/>
              </w:rPr>
            </w:pPr>
          </w:p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  <w:i/>
              </w:rPr>
            </w:pPr>
            <w:r w:rsidRPr="00A56B35">
              <w:rPr>
                <w:rFonts w:asciiTheme="minorHAnsi" w:hAnsiTheme="minorHAnsi"/>
                <w:i/>
              </w:rPr>
              <w:t>Lp.</w:t>
            </w:r>
          </w:p>
        </w:tc>
        <w:tc>
          <w:tcPr>
            <w:tcW w:w="3322" w:type="dxa"/>
            <w:vMerge w:val="restart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  <w:i/>
              </w:rPr>
            </w:pPr>
          </w:p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  <w:i/>
              </w:rPr>
            </w:pPr>
            <w:r w:rsidRPr="00A56B35">
              <w:rPr>
                <w:rFonts w:asciiTheme="minorHAnsi" w:hAnsiTheme="minorHAnsi"/>
                <w:i/>
              </w:rPr>
              <w:t>Wydatki zw</w:t>
            </w:r>
            <w:r>
              <w:rPr>
                <w:rFonts w:asciiTheme="minorHAnsi" w:hAnsiTheme="minorHAnsi"/>
                <w:i/>
              </w:rPr>
              <w:t>.</w:t>
            </w:r>
            <w:r w:rsidRPr="00A56B35">
              <w:rPr>
                <w:rFonts w:asciiTheme="minorHAnsi" w:hAnsiTheme="minorHAnsi"/>
                <w:i/>
              </w:rPr>
              <w:t xml:space="preserve"> </w:t>
            </w:r>
            <w:r>
              <w:rPr>
                <w:rFonts w:asciiTheme="minorHAnsi" w:hAnsiTheme="minorHAnsi"/>
                <w:i/>
              </w:rPr>
              <w:t>z utrzymaniem</w:t>
            </w:r>
          </w:p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  <w:i/>
              </w:rPr>
            </w:pPr>
            <w:r w:rsidRPr="00A56B35">
              <w:rPr>
                <w:rFonts w:asciiTheme="minorHAnsi" w:hAnsiTheme="minorHAnsi"/>
                <w:i/>
              </w:rPr>
              <w:t>zasobu</w:t>
            </w:r>
            <w:r>
              <w:rPr>
                <w:rFonts w:asciiTheme="minorHAnsi" w:hAnsiTheme="minorHAnsi"/>
                <w:i/>
              </w:rPr>
              <w:t xml:space="preserve"> </w:t>
            </w:r>
            <w:r w:rsidRPr="00A56B35">
              <w:rPr>
                <w:rFonts w:asciiTheme="minorHAnsi" w:hAnsiTheme="minorHAnsi"/>
                <w:i/>
              </w:rPr>
              <w:t xml:space="preserve"> mieszkaniowego</w:t>
            </w:r>
            <w:r>
              <w:rPr>
                <w:rFonts w:asciiTheme="minorHAnsi" w:hAnsiTheme="minorHAnsi"/>
                <w:i/>
              </w:rPr>
              <w:t xml:space="preserve"> g</w:t>
            </w:r>
            <w:r w:rsidRPr="00A56B35">
              <w:rPr>
                <w:rFonts w:asciiTheme="minorHAnsi" w:hAnsiTheme="minorHAnsi"/>
                <w:i/>
              </w:rPr>
              <w:t>miny</w:t>
            </w:r>
          </w:p>
        </w:tc>
        <w:tc>
          <w:tcPr>
            <w:tcW w:w="5357" w:type="dxa"/>
            <w:gridSpan w:val="5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  <w:i/>
              </w:rPr>
            </w:pPr>
            <w:r w:rsidRPr="00A56B35">
              <w:rPr>
                <w:rFonts w:asciiTheme="minorHAnsi" w:hAnsiTheme="minorHAnsi"/>
                <w:i/>
              </w:rPr>
              <w:t>Wysokość wydatków w kolejnych latach</w:t>
            </w:r>
          </w:p>
        </w:tc>
      </w:tr>
      <w:tr w:rsidR="000B7D05" w:rsidRPr="00A56B35" w:rsidTr="007B7E20">
        <w:trPr>
          <w:trHeight w:val="807"/>
        </w:trPr>
        <w:tc>
          <w:tcPr>
            <w:tcW w:w="501" w:type="dxa"/>
            <w:vMerge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3322" w:type="dxa"/>
            <w:vMerge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1134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A56B35">
              <w:rPr>
                <w:rFonts w:asciiTheme="minorHAnsi" w:hAnsiTheme="minorHAnsi"/>
              </w:rPr>
              <w:t>20</w:t>
            </w:r>
            <w:r>
              <w:rPr>
                <w:rFonts w:asciiTheme="minorHAnsi" w:hAnsiTheme="minorHAnsi"/>
              </w:rPr>
              <w:t>21</w:t>
            </w:r>
          </w:p>
        </w:tc>
        <w:tc>
          <w:tcPr>
            <w:tcW w:w="992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A56B35">
              <w:rPr>
                <w:rFonts w:asciiTheme="minorHAnsi" w:hAnsiTheme="minorHAnsi"/>
              </w:rPr>
              <w:t>20</w:t>
            </w:r>
            <w:r>
              <w:rPr>
                <w:rFonts w:asciiTheme="minorHAnsi" w:hAnsiTheme="minorHAnsi"/>
              </w:rPr>
              <w:t>22</w:t>
            </w:r>
          </w:p>
        </w:tc>
        <w:tc>
          <w:tcPr>
            <w:tcW w:w="992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A56B35">
              <w:rPr>
                <w:rFonts w:asciiTheme="minorHAnsi" w:hAnsiTheme="minorHAnsi"/>
              </w:rPr>
              <w:t>20</w:t>
            </w:r>
            <w:r>
              <w:rPr>
                <w:rFonts w:asciiTheme="minorHAnsi" w:hAnsiTheme="minorHAnsi"/>
              </w:rPr>
              <w:t>23</w:t>
            </w:r>
          </w:p>
        </w:tc>
        <w:tc>
          <w:tcPr>
            <w:tcW w:w="992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A56B35">
              <w:rPr>
                <w:rFonts w:asciiTheme="minorHAnsi" w:hAnsiTheme="minorHAnsi"/>
              </w:rPr>
              <w:t>20</w:t>
            </w:r>
            <w:r>
              <w:rPr>
                <w:rFonts w:asciiTheme="minorHAnsi" w:hAnsiTheme="minorHAnsi"/>
              </w:rPr>
              <w:t>24</w:t>
            </w:r>
          </w:p>
        </w:tc>
        <w:tc>
          <w:tcPr>
            <w:tcW w:w="1247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A56B35">
              <w:rPr>
                <w:rFonts w:asciiTheme="minorHAnsi" w:hAnsiTheme="minorHAnsi"/>
              </w:rPr>
              <w:t>20</w:t>
            </w:r>
            <w:r>
              <w:rPr>
                <w:rFonts w:asciiTheme="minorHAnsi" w:hAnsiTheme="minorHAnsi"/>
              </w:rPr>
              <w:t>25</w:t>
            </w:r>
          </w:p>
        </w:tc>
      </w:tr>
      <w:tr w:rsidR="000B7D05" w:rsidRPr="00A56B35" w:rsidTr="007B7E20">
        <w:tc>
          <w:tcPr>
            <w:tcW w:w="501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A56B35">
              <w:rPr>
                <w:rFonts w:asciiTheme="minorHAnsi" w:hAnsiTheme="minorHAnsi"/>
              </w:rPr>
              <w:t>1.</w:t>
            </w:r>
          </w:p>
        </w:tc>
        <w:tc>
          <w:tcPr>
            <w:tcW w:w="3322" w:type="dxa"/>
          </w:tcPr>
          <w:p w:rsidR="000B7D05" w:rsidRPr="00A56B35" w:rsidRDefault="000B7D05" w:rsidP="007B7E20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A56B35">
              <w:rPr>
                <w:rFonts w:asciiTheme="minorHAnsi" w:hAnsiTheme="minorHAnsi"/>
              </w:rPr>
              <w:t>Koszty bieżącej eksploatacji</w:t>
            </w:r>
          </w:p>
        </w:tc>
        <w:tc>
          <w:tcPr>
            <w:tcW w:w="1134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</w:t>
            </w:r>
            <w:r w:rsidRPr="00A56B35">
              <w:rPr>
                <w:rFonts w:asciiTheme="minorHAnsi" w:hAnsiTheme="minorHAnsi"/>
              </w:rPr>
              <w:t>500 zł</w:t>
            </w:r>
          </w:p>
        </w:tc>
        <w:tc>
          <w:tcPr>
            <w:tcW w:w="992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</w:t>
            </w:r>
            <w:r w:rsidRPr="00A56B35">
              <w:rPr>
                <w:rFonts w:asciiTheme="minorHAnsi" w:hAnsiTheme="minorHAnsi"/>
              </w:rPr>
              <w:t>5</w:t>
            </w:r>
            <w:r>
              <w:rPr>
                <w:rFonts w:asciiTheme="minorHAnsi" w:hAnsiTheme="minorHAnsi"/>
              </w:rPr>
              <w:t>0</w:t>
            </w:r>
            <w:r w:rsidRPr="00A56B35">
              <w:rPr>
                <w:rFonts w:asciiTheme="minorHAnsi" w:hAnsiTheme="minorHAnsi"/>
              </w:rPr>
              <w:t>0 zł</w:t>
            </w:r>
          </w:p>
        </w:tc>
        <w:tc>
          <w:tcPr>
            <w:tcW w:w="992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5</w:t>
            </w:r>
            <w:r w:rsidRPr="00A56B35">
              <w:rPr>
                <w:rFonts w:asciiTheme="minorHAnsi" w:hAnsiTheme="minorHAnsi"/>
              </w:rPr>
              <w:t>00 zł</w:t>
            </w:r>
          </w:p>
        </w:tc>
        <w:tc>
          <w:tcPr>
            <w:tcW w:w="992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50</w:t>
            </w:r>
            <w:r w:rsidRPr="00A56B35">
              <w:rPr>
                <w:rFonts w:asciiTheme="minorHAnsi" w:hAnsiTheme="minorHAnsi"/>
              </w:rPr>
              <w:t>0 zł</w:t>
            </w:r>
          </w:p>
        </w:tc>
        <w:tc>
          <w:tcPr>
            <w:tcW w:w="1247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5</w:t>
            </w:r>
            <w:r w:rsidRPr="00A56B35">
              <w:rPr>
                <w:rFonts w:asciiTheme="minorHAnsi" w:hAnsiTheme="minorHAnsi"/>
              </w:rPr>
              <w:t>00 zł</w:t>
            </w:r>
          </w:p>
        </w:tc>
      </w:tr>
      <w:tr w:rsidR="000B7D05" w:rsidRPr="00A56B35" w:rsidTr="007B7E20">
        <w:tc>
          <w:tcPr>
            <w:tcW w:w="501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A56B35">
              <w:rPr>
                <w:rFonts w:asciiTheme="minorHAnsi" w:hAnsiTheme="minorHAnsi"/>
              </w:rPr>
              <w:t>2.</w:t>
            </w:r>
          </w:p>
        </w:tc>
        <w:tc>
          <w:tcPr>
            <w:tcW w:w="3322" w:type="dxa"/>
          </w:tcPr>
          <w:p w:rsidR="000B7D05" w:rsidRPr="00A56B35" w:rsidRDefault="000B7D05" w:rsidP="007B7E20">
            <w:pPr>
              <w:spacing w:line="276" w:lineRule="auto"/>
              <w:rPr>
                <w:rFonts w:asciiTheme="minorHAnsi" w:hAnsiTheme="minorHAnsi"/>
              </w:rPr>
            </w:pPr>
            <w:r w:rsidRPr="00A56B35">
              <w:rPr>
                <w:rFonts w:asciiTheme="minorHAnsi" w:hAnsiTheme="minorHAnsi"/>
              </w:rPr>
              <w:t xml:space="preserve">Koszty remontów </w:t>
            </w:r>
            <w:r>
              <w:rPr>
                <w:rFonts w:asciiTheme="minorHAnsi" w:hAnsiTheme="minorHAnsi"/>
              </w:rPr>
              <w:t xml:space="preserve">                                  </w:t>
            </w:r>
            <w:r w:rsidRPr="00A56B35">
              <w:rPr>
                <w:rFonts w:asciiTheme="minorHAnsi" w:hAnsiTheme="minorHAnsi"/>
              </w:rPr>
              <w:t>i modernizacji</w:t>
            </w:r>
          </w:p>
        </w:tc>
        <w:tc>
          <w:tcPr>
            <w:tcW w:w="1134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18</w:t>
            </w:r>
            <w:r w:rsidRPr="00A56B35">
              <w:rPr>
                <w:rFonts w:asciiTheme="minorHAnsi" w:hAnsiTheme="minorHAnsi"/>
              </w:rPr>
              <w:t>00 zł</w:t>
            </w:r>
          </w:p>
        </w:tc>
        <w:tc>
          <w:tcPr>
            <w:tcW w:w="992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  <w:r w:rsidRPr="00A56B35">
              <w:rPr>
                <w:rFonts w:asciiTheme="minorHAnsi" w:hAnsiTheme="minorHAnsi"/>
              </w:rPr>
              <w:t>000 zł</w:t>
            </w:r>
          </w:p>
        </w:tc>
        <w:tc>
          <w:tcPr>
            <w:tcW w:w="992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18</w:t>
            </w:r>
            <w:r w:rsidRPr="00A56B35">
              <w:rPr>
                <w:rFonts w:asciiTheme="minorHAnsi" w:hAnsiTheme="minorHAnsi"/>
              </w:rPr>
              <w:t>00 zł</w:t>
            </w:r>
          </w:p>
        </w:tc>
        <w:tc>
          <w:tcPr>
            <w:tcW w:w="992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18</w:t>
            </w:r>
            <w:r w:rsidRPr="00A56B35">
              <w:rPr>
                <w:rFonts w:asciiTheme="minorHAnsi" w:hAnsiTheme="minorHAnsi"/>
              </w:rPr>
              <w:t>00 zł</w:t>
            </w:r>
          </w:p>
        </w:tc>
        <w:tc>
          <w:tcPr>
            <w:tcW w:w="1247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200</w:t>
            </w:r>
            <w:r w:rsidRPr="00A56B35">
              <w:rPr>
                <w:rFonts w:asciiTheme="minorHAnsi" w:hAnsiTheme="minorHAnsi"/>
              </w:rPr>
              <w:t>0 zł</w:t>
            </w:r>
          </w:p>
        </w:tc>
      </w:tr>
      <w:tr w:rsidR="000B7D05" w:rsidRPr="00A56B35" w:rsidTr="007B7E20">
        <w:tc>
          <w:tcPr>
            <w:tcW w:w="501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A56B35">
              <w:rPr>
                <w:rFonts w:asciiTheme="minorHAnsi" w:hAnsiTheme="minorHAnsi"/>
              </w:rPr>
              <w:t>3.</w:t>
            </w:r>
          </w:p>
        </w:tc>
        <w:tc>
          <w:tcPr>
            <w:tcW w:w="3322" w:type="dxa"/>
          </w:tcPr>
          <w:p w:rsidR="000B7D05" w:rsidRPr="00A56B35" w:rsidRDefault="000B7D05" w:rsidP="007B7E20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A56B35">
              <w:rPr>
                <w:rFonts w:asciiTheme="minorHAnsi" w:hAnsiTheme="minorHAnsi"/>
              </w:rPr>
              <w:t>Koszty zarządu</w:t>
            </w:r>
          </w:p>
        </w:tc>
        <w:tc>
          <w:tcPr>
            <w:tcW w:w="1134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2</w:t>
            </w:r>
            <w:r w:rsidRPr="00A56B35">
              <w:rPr>
                <w:rFonts w:asciiTheme="minorHAnsi" w:hAnsiTheme="minorHAnsi"/>
              </w:rPr>
              <w:t>00 zł</w:t>
            </w:r>
          </w:p>
        </w:tc>
        <w:tc>
          <w:tcPr>
            <w:tcW w:w="992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2</w:t>
            </w:r>
            <w:r w:rsidRPr="00A56B35">
              <w:rPr>
                <w:rFonts w:asciiTheme="minorHAnsi" w:hAnsiTheme="minorHAnsi"/>
              </w:rPr>
              <w:t>00 zł</w:t>
            </w:r>
          </w:p>
        </w:tc>
        <w:tc>
          <w:tcPr>
            <w:tcW w:w="992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200 zł</w:t>
            </w:r>
          </w:p>
        </w:tc>
        <w:tc>
          <w:tcPr>
            <w:tcW w:w="992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2</w:t>
            </w:r>
            <w:r w:rsidRPr="00A56B35">
              <w:rPr>
                <w:rFonts w:asciiTheme="minorHAnsi" w:hAnsiTheme="minorHAnsi"/>
              </w:rPr>
              <w:t>00 zł</w:t>
            </w:r>
          </w:p>
        </w:tc>
        <w:tc>
          <w:tcPr>
            <w:tcW w:w="1247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2</w:t>
            </w:r>
            <w:r w:rsidRPr="00A56B35">
              <w:rPr>
                <w:rFonts w:asciiTheme="minorHAnsi" w:hAnsiTheme="minorHAnsi"/>
              </w:rPr>
              <w:t>00 zł</w:t>
            </w:r>
          </w:p>
        </w:tc>
      </w:tr>
      <w:tr w:rsidR="000B7D05" w:rsidRPr="00A56B35" w:rsidTr="007B7E20">
        <w:tc>
          <w:tcPr>
            <w:tcW w:w="501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A56B35">
              <w:rPr>
                <w:rFonts w:asciiTheme="minorHAnsi" w:hAnsiTheme="minorHAnsi"/>
              </w:rPr>
              <w:t>4.</w:t>
            </w:r>
          </w:p>
        </w:tc>
        <w:tc>
          <w:tcPr>
            <w:tcW w:w="3322" w:type="dxa"/>
          </w:tcPr>
          <w:p w:rsidR="000B7D05" w:rsidRPr="00A56B35" w:rsidRDefault="000B7D05" w:rsidP="007B7E20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A56B35">
              <w:rPr>
                <w:rFonts w:asciiTheme="minorHAnsi" w:hAnsiTheme="minorHAnsi"/>
              </w:rPr>
              <w:t>Wydatki inwestycyjne</w:t>
            </w:r>
          </w:p>
        </w:tc>
        <w:tc>
          <w:tcPr>
            <w:tcW w:w="1134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992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992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992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47" w:type="dxa"/>
          </w:tcPr>
          <w:p w:rsidR="000B7D05" w:rsidRPr="00A56B35" w:rsidRDefault="000B7D05" w:rsidP="007B7E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850 000 zł</w:t>
            </w:r>
          </w:p>
        </w:tc>
      </w:tr>
    </w:tbl>
    <w:p w:rsidR="000B7D05" w:rsidRPr="00AA6A0D" w:rsidRDefault="000B7D05" w:rsidP="000B7D05">
      <w:pPr>
        <w:spacing w:before="240"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Wydatki inwestycyjne w wysokości szacunkowej 850 000 zł obejmują realizację projektu pn.:  ,,Zmiana sposobu użytkowania z przebudową części budynku usługowego na funkcję lokali socjalnych w </w:t>
      </w:r>
      <w:proofErr w:type="spellStart"/>
      <w:r>
        <w:rPr>
          <w:rFonts w:asciiTheme="minorHAnsi" w:hAnsiTheme="minorHAnsi"/>
        </w:rPr>
        <w:t>Przybysławiu</w:t>
      </w:r>
      <w:proofErr w:type="spellEnd"/>
      <w:r>
        <w:rPr>
          <w:rFonts w:asciiTheme="minorHAnsi" w:hAnsiTheme="minorHAnsi"/>
        </w:rPr>
        <w:t xml:space="preserve"> gm. Krzęcin”. Projekt został wykonany w 2016 r. W momencie pozyskania środków zewnętrznych inwestycja zostanie zrealizowana.   </w:t>
      </w:r>
    </w:p>
    <w:p w:rsidR="000B7D05" w:rsidRPr="00181FFE" w:rsidRDefault="000B7D05" w:rsidP="000B7D05">
      <w:pPr>
        <w:spacing w:line="276" w:lineRule="auto"/>
        <w:jc w:val="center"/>
        <w:rPr>
          <w:rFonts w:asciiTheme="minorHAnsi" w:hAnsiTheme="minorHAnsi"/>
          <w:b/>
          <w:bCs/>
          <w:sz w:val="10"/>
          <w:szCs w:val="10"/>
        </w:rPr>
      </w:pPr>
    </w:p>
    <w:p w:rsidR="000B7D05" w:rsidRPr="00A56B35" w:rsidRDefault="000B7D05" w:rsidP="000B7D05">
      <w:pPr>
        <w:spacing w:line="276" w:lineRule="auto"/>
        <w:jc w:val="center"/>
        <w:rPr>
          <w:rFonts w:asciiTheme="minorHAnsi" w:hAnsiTheme="minorHAnsi"/>
        </w:rPr>
      </w:pPr>
      <w:r w:rsidRPr="00A56B35">
        <w:rPr>
          <w:rFonts w:asciiTheme="minorHAnsi" w:hAnsiTheme="minorHAnsi"/>
          <w:b/>
          <w:bCs/>
        </w:rPr>
        <w:t>Rozdział VII</w:t>
      </w:r>
    </w:p>
    <w:p w:rsidR="000B7D05" w:rsidRDefault="000B7D05" w:rsidP="000B7D05">
      <w:pPr>
        <w:spacing w:after="240" w:line="276" w:lineRule="auto"/>
        <w:jc w:val="center"/>
        <w:rPr>
          <w:rFonts w:asciiTheme="minorHAnsi" w:hAnsiTheme="minorHAnsi"/>
          <w:b/>
          <w:bCs/>
          <w:i/>
        </w:rPr>
      </w:pPr>
      <w:r>
        <w:rPr>
          <w:rFonts w:asciiTheme="minorHAnsi" w:hAnsiTheme="minorHAnsi"/>
          <w:b/>
          <w:bCs/>
          <w:i/>
        </w:rPr>
        <w:t>Działania w zakresie poprawy wykorzystania i racjonalizacji gospodarowania mieszkaniowym zasobem gminy</w:t>
      </w:r>
    </w:p>
    <w:p w:rsidR="000B7D05" w:rsidRDefault="000B7D05" w:rsidP="000B7D05">
      <w:pPr>
        <w:spacing w:line="276" w:lineRule="auto"/>
        <w:jc w:val="center"/>
        <w:rPr>
          <w:rFonts w:asciiTheme="minorHAnsi" w:hAnsiTheme="minorHAnsi"/>
        </w:rPr>
      </w:pPr>
      <w:r w:rsidRPr="00A56B35">
        <w:rPr>
          <w:rFonts w:asciiTheme="minorHAnsi" w:hAnsiTheme="minorHAnsi"/>
          <w:b/>
          <w:bCs/>
        </w:rPr>
        <w:t>§8.</w:t>
      </w:r>
      <w:r>
        <w:rPr>
          <w:rFonts w:asciiTheme="minorHAnsi" w:hAnsiTheme="minorHAnsi"/>
          <w:b/>
          <w:bCs/>
        </w:rPr>
        <w:t xml:space="preserve"> </w:t>
      </w:r>
      <w:r>
        <w:rPr>
          <w:rFonts w:asciiTheme="minorHAnsi" w:hAnsiTheme="minorHAnsi"/>
          <w:bCs/>
        </w:rPr>
        <w:t>1.</w:t>
      </w:r>
      <w:r w:rsidRPr="00A56B35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Ze względu na niewielki zakres remontów budynków i lokali nie wymagający </w:t>
      </w:r>
    </w:p>
    <w:p w:rsidR="000B7D05" w:rsidRDefault="000B7D05" w:rsidP="000B7D05">
      <w:pPr>
        <w:spacing w:line="276" w:lineRule="auto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>opuszczenia zajmowanych lokali przez najemców, nie planuje się dokonywania zamian lokali.</w:t>
      </w:r>
    </w:p>
    <w:p w:rsidR="000B7D05" w:rsidRDefault="000B7D05" w:rsidP="000B7D05">
      <w:p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ab/>
        <w:t xml:space="preserve">2. W okresie objętym niniejszym programem Gmina Krzęcin nie planuje sprzedaży lokali. </w:t>
      </w:r>
    </w:p>
    <w:p w:rsidR="000B7D05" w:rsidRPr="00A56B35" w:rsidRDefault="000B7D05" w:rsidP="000B7D05">
      <w:pPr>
        <w:spacing w:line="276" w:lineRule="auto"/>
        <w:jc w:val="center"/>
        <w:rPr>
          <w:rFonts w:asciiTheme="minorHAnsi" w:hAnsiTheme="minorHAnsi"/>
        </w:rPr>
      </w:pPr>
      <w:r w:rsidRPr="00A56B35">
        <w:rPr>
          <w:rFonts w:asciiTheme="minorHAnsi" w:hAnsiTheme="minorHAnsi"/>
          <w:b/>
          <w:bCs/>
        </w:rPr>
        <w:t>Rozdział VI</w:t>
      </w:r>
      <w:r>
        <w:rPr>
          <w:rFonts w:asciiTheme="minorHAnsi" w:hAnsiTheme="minorHAnsi"/>
          <w:b/>
          <w:bCs/>
        </w:rPr>
        <w:t>I</w:t>
      </w:r>
      <w:r w:rsidRPr="00A56B35">
        <w:rPr>
          <w:rFonts w:asciiTheme="minorHAnsi" w:hAnsiTheme="minorHAnsi"/>
          <w:b/>
          <w:bCs/>
        </w:rPr>
        <w:t>I</w:t>
      </w:r>
    </w:p>
    <w:p w:rsidR="000B7D05" w:rsidRPr="00A56B35" w:rsidRDefault="000B7D05" w:rsidP="000B7D05">
      <w:pPr>
        <w:spacing w:after="240" w:line="276" w:lineRule="auto"/>
        <w:jc w:val="center"/>
        <w:rPr>
          <w:rFonts w:asciiTheme="minorHAnsi" w:hAnsiTheme="minorHAnsi"/>
          <w:b/>
          <w:bCs/>
          <w:i/>
        </w:rPr>
      </w:pPr>
      <w:r w:rsidRPr="00A56B35">
        <w:rPr>
          <w:rFonts w:asciiTheme="minorHAnsi" w:hAnsiTheme="minorHAnsi"/>
          <w:b/>
          <w:bCs/>
          <w:i/>
        </w:rPr>
        <w:t>Przepisy końcowe</w:t>
      </w:r>
    </w:p>
    <w:p w:rsidR="00876E76" w:rsidRPr="000B7D05" w:rsidRDefault="000B7D05" w:rsidP="000B7D05">
      <w:pPr>
        <w:spacing w:line="276" w:lineRule="auto"/>
        <w:ind w:firstLine="708"/>
        <w:jc w:val="both"/>
        <w:rPr>
          <w:rFonts w:asciiTheme="minorHAnsi" w:hAnsiTheme="minorHAnsi"/>
        </w:rPr>
      </w:pPr>
      <w:r w:rsidRPr="00A56B35">
        <w:rPr>
          <w:rFonts w:asciiTheme="minorHAnsi" w:hAnsiTheme="minorHAnsi"/>
          <w:b/>
          <w:bCs/>
        </w:rPr>
        <w:t>§</w:t>
      </w:r>
      <w:r>
        <w:rPr>
          <w:rFonts w:asciiTheme="minorHAnsi" w:hAnsiTheme="minorHAnsi"/>
          <w:b/>
          <w:bCs/>
        </w:rPr>
        <w:t>9</w:t>
      </w:r>
      <w:r w:rsidRPr="00A56B35">
        <w:rPr>
          <w:rFonts w:asciiTheme="minorHAnsi" w:hAnsiTheme="minorHAnsi"/>
          <w:b/>
          <w:bCs/>
        </w:rPr>
        <w:t>.</w:t>
      </w:r>
      <w:r w:rsidRPr="00A56B35">
        <w:rPr>
          <w:rFonts w:asciiTheme="minorHAnsi" w:hAnsiTheme="minorHAnsi"/>
        </w:rPr>
        <w:t xml:space="preserve"> W przypadku wystąpienia zmian istotnych w zakresie wielkości mieszkaniowego zasobu </w:t>
      </w:r>
      <w:r>
        <w:rPr>
          <w:rFonts w:asciiTheme="minorHAnsi" w:hAnsiTheme="minorHAnsi"/>
        </w:rPr>
        <w:t>G</w:t>
      </w:r>
      <w:r w:rsidRPr="00A56B35">
        <w:rPr>
          <w:rFonts w:asciiTheme="minorHAnsi" w:hAnsiTheme="minorHAnsi"/>
        </w:rPr>
        <w:t>miny</w:t>
      </w:r>
      <w:r>
        <w:rPr>
          <w:rFonts w:asciiTheme="minorHAnsi" w:hAnsiTheme="minorHAnsi"/>
        </w:rPr>
        <w:t xml:space="preserve"> Krzęcin</w:t>
      </w:r>
      <w:r w:rsidRPr="00A56B35">
        <w:rPr>
          <w:rFonts w:asciiTheme="minorHAnsi" w:hAnsiTheme="minorHAnsi"/>
        </w:rPr>
        <w:t xml:space="preserve"> oraz posiadanych środków finansowych,</w:t>
      </w:r>
      <w:r>
        <w:rPr>
          <w:rFonts w:asciiTheme="minorHAnsi" w:hAnsiTheme="minorHAnsi"/>
        </w:rPr>
        <w:t xml:space="preserve"> a zwłaszcza w przypadku powstania możliwości pozyskania środków zewnętrznych na adaptację piętra budynku na lokale socjalne w </w:t>
      </w:r>
      <w:proofErr w:type="spellStart"/>
      <w:r>
        <w:rPr>
          <w:rFonts w:asciiTheme="minorHAnsi" w:hAnsiTheme="minorHAnsi"/>
        </w:rPr>
        <w:t>Przybysławiu</w:t>
      </w:r>
      <w:proofErr w:type="spellEnd"/>
      <w:r>
        <w:rPr>
          <w:rFonts w:asciiTheme="minorHAnsi" w:hAnsiTheme="minorHAnsi"/>
        </w:rPr>
        <w:t xml:space="preserve"> 4B</w:t>
      </w:r>
      <w:r w:rsidRPr="00A56B35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W</w:t>
      </w:r>
      <w:r w:rsidRPr="00A56B35">
        <w:rPr>
          <w:rFonts w:asciiTheme="minorHAnsi" w:hAnsiTheme="minorHAnsi"/>
        </w:rPr>
        <w:t xml:space="preserve">ójt przedłoży </w:t>
      </w:r>
      <w:r>
        <w:rPr>
          <w:rFonts w:asciiTheme="minorHAnsi" w:hAnsiTheme="minorHAnsi"/>
        </w:rPr>
        <w:t>R</w:t>
      </w:r>
      <w:r w:rsidRPr="00A56B35">
        <w:rPr>
          <w:rFonts w:asciiTheme="minorHAnsi" w:hAnsiTheme="minorHAnsi"/>
        </w:rPr>
        <w:t xml:space="preserve">adzie propozycję zmian </w:t>
      </w:r>
      <w:r w:rsidRPr="00A56B35">
        <w:rPr>
          <w:rFonts w:asciiTheme="minorHAnsi" w:hAnsiTheme="minorHAnsi"/>
          <w:i/>
        </w:rPr>
        <w:t>Wieloletniego programu gospodarowania mieszkaniowym zasobem Gminy Krzęcin</w:t>
      </w:r>
      <w:r>
        <w:rPr>
          <w:rFonts w:asciiTheme="minorHAnsi" w:hAnsiTheme="minorHAnsi"/>
          <w:i/>
        </w:rPr>
        <w:t xml:space="preserve"> </w:t>
      </w:r>
      <w:r w:rsidRPr="00A56B35">
        <w:rPr>
          <w:rFonts w:asciiTheme="minorHAnsi" w:hAnsiTheme="minorHAnsi"/>
          <w:i/>
        </w:rPr>
        <w:t>w latach 20</w:t>
      </w:r>
      <w:r>
        <w:rPr>
          <w:rFonts w:asciiTheme="minorHAnsi" w:hAnsiTheme="minorHAnsi"/>
          <w:i/>
        </w:rPr>
        <w:t>21</w:t>
      </w:r>
      <w:r w:rsidRPr="00A56B35">
        <w:rPr>
          <w:rFonts w:asciiTheme="minorHAnsi" w:hAnsiTheme="minorHAnsi"/>
          <w:i/>
        </w:rPr>
        <w:t>-20</w:t>
      </w:r>
      <w:r>
        <w:rPr>
          <w:rFonts w:asciiTheme="minorHAnsi" w:hAnsiTheme="minorHAnsi"/>
          <w:i/>
        </w:rPr>
        <w:t>25</w:t>
      </w:r>
      <w:r w:rsidRPr="00A56B35">
        <w:rPr>
          <w:rFonts w:asciiTheme="minorHAnsi" w:hAnsiTheme="minorHAnsi"/>
        </w:rPr>
        <w:t>.</w:t>
      </w:r>
    </w:p>
    <w:sectPr w:rsidR="00876E76" w:rsidRPr="000B7D05" w:rsidSect="00876E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C6672"/>
    <w:multiLevelType w:val="hybridMultilevel"/>
    <w:tmpl w:val="7E1425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D762EB"/>
    <w:multiLevelType w:val="hybridMultilevel"/>
    <w:tmpl w:val="BC4EB3FE"/>
    <w:lvl w:ilvl="0" w:tplc="E6C264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F767623"/>
    <w:multiLevelType w:val="hybridMultilevel"/>
    <w:tmpl w:val="13D64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B83299"/>
    <w:multiLevelType w:val="hybridMultilevel"/>
    <w:tmpl w:val="E9501E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B7D05"/>
    <w:rsid w:val="000B7D05"/>
    <w:rsid w:val="00876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7D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7D05"/>
    <w:pPr>
      <w:ind w:left="720"/>
      <w:contextualSpacing/>
    </w:pPr>
  </w:style>
  <w:style w:type="table" w:styleId="Tabela-Siatka">
    <w:name w:val="Table Grid"/>
    <w:basedOn w:val="Standardowy"/>
    <w:uiPriority w:val="59"/>
    <w:rsid w:val="000B7D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1165</Words>
  <Characters>6996</Characters>
  <Application>Microsoft Office Word</Application>
  <DocSecurity>0</DocSecurity>
  <Lines>58</Lines>
  <Paragraphs>16</Paragraphs>
  <ScaleCrop>false</ScaleCrop>
  <Company/>
  <LinksUpToDate>false</LinksUpToDate>
  <CharactersWithSpaces>8145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</dc:creator>
  <cp:lastModifiedBy>kinga</cp:lastModifiedBy>
  <cp:revision>1</cp:revision>
  <dcterms:created xsi:type="dcterms:W3CDTF">2021-06-18T09:00:00Z</dcterms:created>
  <dcterms:modified xsi:type="dcterms:W3CDTF">2021-06-18T09:01:00Z</dcterms:modified>
</cp:coreProperties>
</file>