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8B6D" w14:textId="77777777" w:rsidR="001D446A" w:rsidRPr="001D446A" w:rsidRDefault="001D446A" w:rsidP="001D446A">
      <w:pPr>
        <w:spacing w:after="0" w:line="240" w:lineRule="auto"/>
        <w:ind w:left="4956" w:firstLine="708"/>
        <w:rPr>
          <w:rFonts w:cstheme="minorHAnsi"/>
          <w:sz w:val="18"/>
          <w:szCs w:val="18"/>
        </w:rPr>
      </w:pPr>
      <w:r w:rsidRPr="001D446A">
        <w:rPr>
          <w:rFonts w:cstheme="minorHAnsi"/>
          <w:sz w:val="18"/>
          <w:szCs w:val="18"/>
        </w:rPr>
        <w:t>Załącznik do uchwały</w:t>
      </w:r>
    </w:p>
    <w:p w14:paraId="47CFBD59" w14:textId="77777777" w:rsidR="001D446A" w:rsidRPr="001D446A" w:rsidRDefault="001D446A" w:rsidP="001D446A">
      <w:pPr>
        <w:spacing w:after="0" w:line="240" w:lineRule="auto"/>
        <w:ind w:left="4248" w:firstLine="708"/>
        <w:rPr>
          <w:rFonts w:cstheme="minorHAnsi"/>
          <w:sz w:val="18"/>
          <w:szCs w:val="18"/>
        </w:rPr>
      </w:pPr>
      <w:r w:rsidRPr="001D446A">
        <w:rPr>
          <w:rFonts w:cstheme="minorHAnsi"/>
          <w:sz w:val="18"/>
          <w:szCs w:val="18"/>
        </w:rPr>
        <w:t xml:space="preserve"> </w:t>
      </w:r>
      <w:r w:rsidRPr="001D446A">
        <w:rPr>
          <w:rFonts w:cstheme="minorHAnsi"/>
          <w:sz w:val="18"/>
          <w:szCs w:val="18"/>
        </w:rPr>
        <w:tab/>
        <w:t>Nr XXV/215/2022</w:t>
      </w:r>
    </w:p>
    <w:p w14:paraId="079FD6C7" w14:textId="77777777" w:rsidR="001D446A" w:rsidRPr="001D446A" w:rsidRDefault="001D446A" w:rsidP="001D446A">
      <w:pPr>
        <w:spacing w:after="0" w:line="240" w:lineRule="auto"/>
        <w:ind w:left="4956" w:firstLine="708"/>
        <w:rPr>
          <w:rFonts w:cstheme="minorHAnsi"/>
          <w:sz w:val="18"/>
          <w:szCs w:val="18"/>
        </w:rPr>
      </w:pPr>
      <w:r w:rsidRPr="001D446A">
        <w:rPr>
          <w:rFonts w:cstheme="minorHAnsi"/>
          <w:sz w:val="18"/>
          <w:szCs w:val="18"/>
        </w:rPr>
        <w:t>Rady Gminy Krzęcin</w:t>
      </w:r>
    </w:p>
    <w:p w14:paraId="19FF42CC" w14:textId="77777777" w:rsidR="001D446A" w:rsidRPr="001D446A" w:rsidRDefault="001D446A" w:rsidP="001D446A">
      <w:pPr>
        <w:spacing w:after="0" w:line="240" w:lineRule="auto"/>
        <w:ind w:left="4956" w:firstLine="708"/>
        <w:rPr>
          <w:rFonts w:cstheme="minorHAnsi"/>
          <w:sz w:val="18"/>
          <w:szCs w:val="18"/>
        </w:rPr>
      </w:pPr>
      <w:r w:rsidRPr="001D446A">
        <w:rPr>
          <w:rFonts w:cstheme="minorHAnsi"/>
          <w:sz w:val="18"/>
          <w:szCs w:val="18"/>
        </w:rPr>
        <w:t xml:space="preserve">z dnia 31 marca 2022 </w:t>
      </w:r>
    </w:p>
    <w:p w14:paraId="70B24FEB" w14:textId="77777777" w:rsidR="001D446A" w:rsidRPr="001D446A" w:rsidRDefault="001D446A" w:rsidP="001D446A">
      <w:pPr>
        <w:spacing w:after="0"/>
        <w:jc w:val="both"/>
        <w:rPr>
          <w:rFonts w:cstheme="minorHAnsi"/>
          <w:sz w:val="18"/>
          <w:szCs w:val="18"/>
        </w:rPr>
      </w:pPr>
    </w:p>
    <w:p w14:paraId="03B0D2FA" w14:textId="77777777" w:rsidR="001D446A" w:rsidRPr="009B00ED" w:rsidRDefault="001D446A" w:rsidP="001D446A">
      <w:pPr>
        <w:jc w:val="center"/>
        <w:rPr>
          <w:rFonts w:cstheme="minorHAnsi"/>
          <w:b/>
          <w:sz w:val="24"/>
          <w:szCs w:val="24"/>
        </w:rPr>
      </w:pPr>
      <w:r w:rsidRPr="009B00ED">
        <w:rPr>
          <w:rFonts w:cstheme="minorHAnsi"/>
          <w:b/>
          <w:sz w:val="24"/>
          <w:szCs w:val="24"/>
        </w:rPr>
        <w:t>Program osłonowy w zakresie udzielania wsparcia osobom starszym z terenu gminy Krzęcin, realizowany w ramach Programu Ministerstwa Rodziny i Polityki Społecznej „Korpus Wsparcia Seniorów” na rok 2022</w:t>
      </w:r>
    </w:p>
    <w:p w14:paraId="319A63D0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</w:p>
    <w:p w14:paraId="0AF3F5BD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Podstawa prawna programu</w:t>
      </w:r>
    </w:p>
    <w:p w14:paraId="4C26F899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Podstawą prawną wprowadzenia programu osłonowego jest ramowy Program Ministerstwa Rodziny i Polityki Społecznej pn. „Korpus Wsparcia Seniorów” na rok 2022.</w:t>
      </w:r>
    </w:p>
    <w:p w14:paraId="0E1BF47B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Gmina Krzęcin przystępując do realizacji programu przyjmuje uchwałą program osłonowy na podstawie art. 17 ust. 2 pkt 4 ustawy z dnia 12 marca 2004 roku o pomocy społecznej.</w:t>
      </w:r>
    </w:p>
    <w:p w14:paraId="617EBF90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</w:p>
    <w:p w14:paraId="5687EFF2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Cel programu</w:t>
      </w:r>
    </w:p>
    <w:p w14:paraId="380D01B0" w14:textId="77777777" w:rsidR="001D446A" w:rsidRPr="009B00ED" w:rsidRDefault="001D446A" w:rsidP="001D446A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Zapewnienie usługi wsparcia seniorom w wieku 65 lat i więcej przez świadczenie usług w zakresie określonym w programie, wynikających z rozeznanych potrzeb na terenie gminy Krzęcin.</w:t>
      </w:r>
    </w:p>
    <w:p w14:paraId="6606908E" w14:textId="77777777" w:rsidR="001D446A" w:rsidRPr="009B00ED" w:rsidRDefault="001D446A" w:rsidP="001D446A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Poprawa poczucia bezpieczeństwa oraz możliwości samodzielnego funkcjonowania w miejscu zamieszkania osób starszych przez dostęp do tzw. „opieki na odległość”.</w:t>
      </w:r>
    </w:p>
    <w:p w14:paraId="24E48CB3" w14:textId="77777777" w:rsidR="001D446A" w:rsidRPr="009B00ED" w:rsidRDefault="001D446A" w:rsidP="001D446A">
      <w:pPr>
        <w:pStyle w:val="Akapitzlist"/>
        <w:jc w:val="both"/>
        <w:rPr>
          <w:rFonts w:cstheme="minorHAnsi"/>
          <w:sz w:val="24"/>
          <w:szCs w:val="24"/>
        </w:rPr>
      </w:pPr>
    </w:p>
    <w:p w14:paraId="6EF68531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Ocena sytuacji warunkująca realizację programu</w:t>
      </w:r>
    </w:p>
    <w:p w14:paraId="0260A4A9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 xml:space="preserve">W gminie Krzęcin w 2021 roku zamieszkiwało 3431 osób, z czego w przedziale wiekowym 65 -74 lata było 377 osób, 75 - 79 – 82 osoby oraz powyżej 80 lat było 120 osób co daje nam w sumie 579 osób powyżej 65 roku życia. </w:t>
      </w:r>
    </w:p>
    <w:p w14:paraId="5099A49C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Wiele z tych osób zamieszkuje samotnie, a ich stan zdrowia uzasadnia stałe monitorowanie w celu jak najszybszej reakcji, powiadomienia właściwych służb i udzielenia możliwie najszybszej pomocy, w tym pomocy medycznej w ramach świadczeń opieki zdrowotnej finansowanej ze środków publicznych.</w:t>
      </w:r>
    </w:p>
    <w:p w14:paraId="314CDDE0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</w:p>
    <w:p w14:paraId="6CE8A5C0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Podmiot realizujący program</w:t>
      </w:r>
    </w:p>
    <w:p w14:paraId="342BAC9D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Program realizuje Ośrodek Pomocy Społecznej w Krzęcinie w części dotyczącej Modułu II.</w:t>
      </w:r>
    </w:p>
    <w:p w14:paraId="0A89D23D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Zakres podmiotowy i przedmiotowy programu</w:t>
      </w:r>
    </w:p>
    <w:p w14:paraId="64532169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Program będzie realizowany w terminie od dnia podjęcia uchwały do dnia 31 grudnia 2022r.</w:t>
      </w:r>
    </w:p>
    <w:p w14:paraId="64359C46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 xml:space="preserve">Adresatami programu są seniorzy w wieku 65 lat i więcej, mieszkający na terenie gminy Krzęcin, którzy mają problemy z samodzielnym funkcjonowaniem ze względu na stan zdrowia, prowadzący samodzielne gospodarstwo domowe lub mieszkający z osobami bliskimi, a które nie są w stanie zapewnić im wystarczającego wsparcia, zgłaszające się </w:t>
      </w:r>
      <w:r w:rsidRPr="009B00ED">
        <w:rPr>
          <w:rFonts w:cstheme="minorHAnsi"/>
          <w:sz w:val="24"/>
          <w:szCs w:val="24"/>
        </w:rPr>
        <w:lastRenderedPageBreak/>
        <w:t>zarówno przez ogólnopolską infolinię, jak również bezpośrednio do Ośrodka Pomocy Społecznej.</w:t>
      </w:r>
    </w:p>
    <w:p w14:paraId="77B90F2E" w14:textId="77777777" w:rsidR="001D446A" w:rsidRPr="00537D0B" w:rsidRDefault="001D446A" w:rsidP="001D446A">
      <w:pPr>
        <w:jc w:val="both"/>
        <w:rPr>
          <w:rFonts w:cstheme="minorHAnsi"/>
          <w:sz w:val="24"/>
          <w:szCs w:val="24"/>
        </w:rPr>
      </w:pPr>
    </w:p>
    <w:p w14:paraId="11884B2E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Realizacja programu w zakresie Modułu II będzie polegać na zapewnieniu dostępu do tzw. „opasek bezpieczeństwa” wyposażonych w co najmniej trzy z następujących funkcji:</w:t>
      </w:r>
    </w:p>
    <w:p w14:paraId="34B8D3BE" w14:textId="77777777" w:rsidR="001D446A" w:rsidRPr="009B00ED" w:rsidRDefault="001D446A" w:rsidP="001D446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przycisk bezpieczeństwa – sygnał SOS,</w:t>
      </w:r>
    </w:p>
    <w:p w14:paraId="319FE40F" w14:textId="77777777" w:rsidR="001D446A" w:rsidRPr="009B00ED" w:rsidRDefault="001D446A" w:rsidP="001D446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detektor upadku,</w:t>
      </w:r>
    </w:p>
    <w:p w14:paraId="5DFCEA97" w14:textId="77777777" w:rsidR="001D446A" w:rsidRPr="009B00ED" w:rsidRDefault="001D446A" w:rsidP="001D446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czujnik zdjęcia opaski,</w:t>
      </w:r>
    </w:p>
    <w:p w14:paraId="4AC08636" w14:textId="77777777" w:rsidR="001D446A" w:rsidRPr="009B00ED" w:rsidRDefault="001D446A" w:rsidP="001D446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lokalizator GPS,</w:t>
      </w:r>
    </w:p>
    <w:p w14:paraId="56E999E9" w14:textId="77777777" w:rsidR="001D446A" w:rsidRPr="009B00ED" w:rsidRDefault="001D446A" w:rsidP="001D446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funkcje umożliwiające komunikowanie się z centrum obsługi i opiekunami,</w:t>
      </w:r>
    </w:p>
    <w:p w14:paraId="5AC266BF" w14:textId="77777777" w:rsidR="001D446A" w:rsidRPr="009B00ED" w:rsidRDefault="001D446A" w:rsidP="001D446A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funkcje monitorujące podstawowe czynności życiowe (puls i saturacja).</w:t>
      </w:r>
    </w:p>
    <w:p w14:paraId="6EEC84D3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</w:p>
    <w:p w14:paraId="02B091E2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Finansowanie programu</w:t>
      </w:r>
    </w:p>
    <w:p w14:paraId="4AD94F10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Program jest finansowany ze środków Funduszu Przeciwdziałania COVID-19 na realizację działań przewidzianych w okresie realizacji programu, po przyjęciu programu osłonowego, zgodnie z art. 17 ust.2 pkt 4 ustawy z dnia 12 marca 2004 roku o pomocy społecznej.</w:t>
      </w:r>
    </w:p>
    <w:p w14:paraId="0DBAE8FE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</w:p>
    <w:p w14:paraId="56890A06" w14:textId="77777777" w:rsidR="001D446A" w:rsidRPr="009B00ED" w:rsidRDefault="001D446A" w:rsidP="001D446A">
      <w:pPr>
        <w:pStyle w:val="Akapitzlist"/>
        <w:numPr>
          <w:ilvl w:val="0"/>
          <w:numId w:val="2"/>
        </w:numPr>
        <w:jc w:val="both"/>
        <w:rPr>
          <w:rFonts w:cstheme="minorHAnsi"/>
          <w:b/>
          <w:bCs/>
          <w:sz w:val="24"/>
          <w:szCs w:val="24"/>
        </w:rPr>
      </w:pPr>
      <w:r w:rsidRPr="009B00ED">
        <w:rPr>
          <w:rFonts w:cstheme="minorHAnsi"/>
          <w:b/>
          <w:bCs/>
          <w:sz w:val="24"/>
          <w:szCs w:val="24"/>
        </w:rPr>
        <w:t>Monitoring programu</w:t>
      </w:r>
    </w:p>
    <w:p w14:paraId="62527965" w14:textId="77777777" w:rsidR="001D446A" w:rsidRPr="009B00ED" w:rsidRDefault="001D446A" w:rsidP="001D446A">
      <w:pPr>
        <w:jc w:val="both"/>
        <w:rPr>
          <w:rFonts w:cstheme="minorHAnsi"/>
          <w:sz w:val="24"/>
          <w:szCs w:val="24"/>
        </w:rPr>
      </w:pPr>
      <w:r w:rsidRPr="009B00ED">
        <w:rPr>
          <w:rFonts w:cstheme="minorHAnsi"/>
          <w:sz w:val="24"/>
          <w:szCs w:val="24"/>
        </w:rPr>
        <w:t>Z realizacji programu przekazywane jest roczne sprawozdanie do Wojewody Zachodniopomorskiego w terminie do dnia 30 stycznia 2023r.</w:t>
      </w:r>
    </w:p>
    <w:p w14:paraId="11080324" w14:textId="77777777" w:rsidR="00C067E2" w:rsidRDefault="00C067E2"/>
    <w:sectPr w:rsidR="00C067E2" w:rsidSect="00C06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025C"/>
    <w:multiLevelType w:val="hybridMultilevel"/>
    <w:tmpl w:val="42EA9678"/>
    <w:lvl w:ilvl="0" w:tplc="123261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67970"/>
    <w:multiLevelType w:val="hybridMultilevel"/>
    <w:tmpl w:val="064CE0E0"/>
    <w:lvl w:ilvl="0" w:tplc="90D0032A">
      <w:start w:val="1"/>
      <w:numFmt w:val="upperRoman"/>
      <w:lvlText w:val="%1."/>
      <w:lvlJc w:val="right"/>
      <w:pPr>
        <w:ind w:left="501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718A01B1"/>
    <w:multiLevelType w:val="hybridMultilevel"/>
    <w:tmpl w:val="2C6C7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063900">
    <w:abstractNumId w:val="0"/>
  </w:num>
  <w:num w:numId="2" w16cid:durableId="324012508">
    <w:abstractNumId w:val="1"/>
  </w:num>
  <w:num w:numId="3" w16cid:durableId="4263168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9B0"/>
    <w:rsid w:val="000817DB"/>
    <w:rsid w:val="001109B0"/>
    <w:rsid w:val="001D446A"/>
    <w:rsid w:val="00524DC5"/>
    <w:rsid w:val="005B5FC3"/>
    <w:rsid w:val="00B53275"/>
    <w:rsid w:val="00C067E2"/>
    <w:rsid w:val="00F0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DCCF6"/>
  <w15:docId w15:val="{3EF4F4C1-F4CD-422D-B406-573B15CAB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9B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446A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2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2622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Dominik DS. Szymczykowski</cp:lastModifiedBy>
  <cp:revision>2</cp:revision>
  <dcterms:created xsi:type="dcterms:W3CDTF">2022-06-03T10:59:00Z</dcterms:created>
  <dcterms:modified xsi:type="dcterms:W3CDTF">2022-06-03T10:59:00Z</dcterms:modified>
</cp:coreProperties>
</file>