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2EB5" w14:textId="5EEA8AD4" w:rsidR="00EB3454" w:rsidRPr="00EB3454" w:rsidRDefault="00593B54" w:rsidP="006B24E4">
      <w:pPr>
        <w:spacing w:after="0"/>
        <w:ind w:left="2832"/>
        <w:jc w:val="right"/>
        <w:rPr>
          <w:rFonts w:cstheme="minorHAnsi"/>
          <w:sz w:val="18"/>
          <w:szCs w:val="18"/>
        </w:rPr>
      </w:pPr>
      <w:r>
        <w:rPr>
          <w:rFonts w:cstheme="minorHAnsi"/>
          <w:b/>
          <w:bCs/>
          <w:sz w:val="24"/>
          <w:szCs w:val="24"/>
        </w:rPr>
        <w:t xml:space="preserve">      </w:t>
      </w:r>
      <w:r w:rsidR="00EB3454" w:rsidRPr="00EB3454">
        <w:rPr>
          <w:rFonts w:cstheme="minorHAnsi"/>
          <w:sz w:val="18"/>
          <w:szCs w:val="18"/>
        </w:rPr>
        <w:t>Załącznik do uchwały</w:t>
      </w:r>
    </w:p>
    <w:p w14:paraId="7E578302" w14:textId="77777777" w:rsidR="00EB3454" w:rsidRDefault="00EB3454" w:rsidP="00EB3454">
      <w:pPr>
        <w:spacing w:after="0" w:line="360" w:lineRule="auto"/>
        <w:jc w:val="right"/>
        <w:rPr>
          <w:rFonts w:cstheme="minorHAnsi"/>
          <w:sz w:val="18"/>
          <w:szCs w:val="18"/>
        </w:rPr>
      </w:pPr>
      <w:r w:rsidRPr="00EB3454">
        <w:rPr>
          <w:rFonts w:cstheme="minorHAnsi"/>
          <w:sz w:val="18"/>
          <w:szCs w:val="18"/>
        </w:rPr>
        <w:t>nr</w:t>
      </w:r>
      <w:r w:rsidR="00640A5C">
        <w:rPr>
          <w:rFonts w:cstheme="minorHAnsi"/>
          <w:sz w:val="18"/>
          <w:szCs w:val="18"/>
        </w:rPr>
        <w:t xml:space="preserve"> XXV/214</w:t>
      </w:r>
      <w:r>
        <w:rPr>
          <w:rFonts w:cstheme="minorHAnsi"/>
          <w:sz w:val="18"/>
          <w:szCs w:val="18"/>
        </w:rPr>
        <w:t>/2022</w:t>
      </w:r>
    </w:p>
    <w:p w14:paraId="7E49D8D6" w14:textId="77777777" w:rsidR="00EB3454" w:rsidRPr="00EB3454" w:rsidRDefault="00EB3454" w:rsidP="00EB3454">
      <w:pPr>
        <w:spacing w:after="0" w:line="360" w:lineRule="auto"/>
        <w:jc w:val="right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Rady Gminy Krzęcin</w:t>
      </w:r>
    </w:p>
    <w:p w14:paraId="72108658" w14:textId="77777777" w:rsidR="00EB3454" w:rsidRPr="00EB3454" w:rsidRDefault="00EB3454" w:rsidP="00EB3454">
      <w:pPr>
        <w:spacing w:after="0" w:line="360" w:lineRule="auto"/>
        <w:jc w:val="right"/>
        <w:rPr>
          <w:rFonts w:cstheme="minorHAnsi"/>
          <w:sz w:val="18"/>
          <w:szCs w:val="18"/>
        </w:rPr>
      </w:pPr>
      <w:r w:rsidRPr="00EB3454">
        <w:rPr>
          <w:rFonts w:cstheme="minorHAnsi"/>
          <w:sz w:val="18"/>
          <w:szCs w:val="18"/>
        </w:rPr>
        <w:t>z dnia 31 marca 2022 r.</w:t>
      </w:r>
    </w:p>
    <w:p w14:paraId="7EFEE0DD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13058B14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STATUT</w:t>
      </w:r>
    </w:p>
    <w:p w14:paraId="56B53D6E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STOWARZYSZENIA OBSZARU FUNKCJONALNEGO LIDER POJEZIERZA</w:t>
      </w:r>
    </w:p>
    <w:p w14:paraId="02028386" w14:textId="77777777" w:rsidR="00EB3454" w:rsidRPr="00EB3454" w:rsidRDefault="00EB3454" w:rsidP="00EB3454">
      <w:pPr>
        <w:spacing w:after="0" w:line="360" w:lineRule="auto"/>
        <w:rPr>
          <w:rFonts w:cstheme="minorHAnsi"/>
          <w:bCs/>
          <w:sz w:val="24"/>
          <w:szCs w:val="24"/>
        </w:rPr>
      </w:pPr>
    </w:p>
    <w:p w14:paraId="357C67FF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Rozdział 1.</w:t>
      </w:r>
    </w:p>
    <w:p w14:paraId="00AE83F3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Słowniczek</w:t>
      </w:r>
    </w:p>
    <w:p w14:paraId="4208B162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§ 1.</w:t>
      </w:r>
    </w:p>
    <w:p w14:paraId="6289C79B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 Użyte w statucie pojęcia oznaczają:</w:t>
      </w:r>
    </w:p>
    <w:p w14:paraId="5ABB63CB" w14:textId="77777777" w:rsidR="00EB3454" w:rsidRPr="00EB3454" w:rsidRDefault="00EB3454" w:rsidP="00EB345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ustawa o samorządzie gminnym – ustawa z 8 marca 1990 r. o samorządzie gminnym (Dz. U. z 2022 r. poz. 559 z </w:t>
      </w:r>
      <w:proofErr w:type="spellStart"/>
      <w:r w:rsidRPr="00EB3454">
        <w:rPr>
          <w:rFonts w:cstheme="minorHAnsi"/>
          <w:sz w:val="24"/>
          <w:szCs w:val="24"/>
        </w:rPr>
        <w:t>późn</w:t>
      </w:r>
      <w:proofErr w:type="spellEnd"/>
      <w:r w:rsidRPr="00EB3454">
        <w:rPr>
          <w:rFonts w:cstheme="minorHAnsi"/>
          <w:sz w:val="24"/>
          <w:szCs w:val="24"/>
        </w:rPr>
        <w:t>. zm.);</w:t>
      </w:r>
    </w:p>
    <w:p w14:paraId="61F03E75" w14:textId="77777777" w:rsidR="00EB3454" w:rsidRPr="00EB3454" w:rsidRDefault="00EB3454" w:rsidP="00EB345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ustawa o samorządzie powiatowym – ustawa z 5 czerwca 1998 r. o samorządzie powiatowym (Dz. U. z 2022 r. poz. 528 z </w:t>
      </w:r>
      <w:proofErr w:type="spellStart"/>
      <w:r w:rsidRPr="00EB3454">
        <w:rPr>
          <w:rFonts w:cstheme="minorHAnsi"/>
          <w:sz w:val="24"/>
          <w:szCs w:val="24"/>
        </w:rPr>
        <w:t>późn</w:t>
      </w:r>
      <w:proofErr w:type="spellEnd"/>
      <w:r w:rsidRPr="00EB3454">
        <w:rPr>
          <w:rFonts w:cstheme="minorHAnsi"/>
          <w:sz w:val="24"/>
          <w:szCs w:val="24"/>
        </w:rPr>
        <w:t>. zm.);</w:t>
      </w:r>
    </w:p>
    <w:p w14:paraId="5898F4EE" w14:textId="77777777" w:rsidR="00EB3454" w:rsidRPr="00EB3454" w:rsidRDefault="00EB3454" w:rsidP="00EB345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Prawo o stowarzyszeniach – ustawa z 7 kwietnia 1989 r. Prawo o stowarzyszeniach (Dz. U. z 2020 r. poz. 2261);</w:t>
      </w:r>
    </w:p>
    <w:p w14:paraId="7EF933E9" w14:textId="77777777" w:rsidR="00EB3454" w:rsidRPr="00EB3454" w:rsidRDefault="00EB3454" w:rsidP="00EB345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Obszar Funkcjonalny Lider Pojezierza (OFLP) – obszar obejmujący powiaty: Choszczeński (gminy: Choszczno, Drawno, Recz, Krzęcin, Bierzwnik i Pełczyce), Myśliborski (gminy: Barlinek, Dębno, Myślibórz, Nowogródek Pomorski, Boleszkowice), Pyrzycki (gminy: Pyrzyce, Lipiany, Przelewice, Kozielice, Warnice, Bielice), Gryfiński (gmina Trzcińsko Zdrój);</w:t>
      </w:r>
    </w:p>
    <w:p w14:paraId="39496F9A" w14:textId="77777777" w:rsidR="00EB3454" w:rsidRPr="00EB3454" w:rsidRDefault="00EB3454" w:rsidP="00EB345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ZIT – Zintegrowane Inwestycje Terytorialne dla OFLP rozumiane jako instrument przyczyniający się do realizacji zintegrowanych strategii rozwoju terytorialnego. Przy pomocy tego instrumentu, partnerstwa reprezentujące właściwe jednostki samorządu terytorialnego i ich obszary funkcjonalne mogą realizować wspólne przedsięwzięcia </w:t>
      </w:r>
      <w:r w:rsidRPr="00EB3454">
        <w:rPr>
          <w:rFonts w:cstheme="minorHAnsi"/>
          <w:sz w:val="24"/>
          <w:szCs w:val="24"/>
        </w:rPr>
        <w:br/>
        <w:t>w rozumieniu Zasad realizacji Zintegrowanych Inwestycji Terytorialnych w Polsce;</w:t>
      </w:r>
    </w:p>
    <w:p w14:paraId="514B2775" w14:textId="77777777" w:rsidR="00EB3454" w:rsidRPr="00EB3454" w:rsidRDefault="00EB3454" w:rsidP="00EB3454">
      <w:pPr>
        <w:pStyle w:val="NormalnyWeb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B3454">
        <w:rPr>
          <w:rFonts w:asciiTheme="minorHAnsi" w:hAnsiTheme="minorHAnsi" w:cstheme="minorHAnsi"/>
        </w:rPr>
        <w:t>Strategia ZIT</w:t>
      </w:r>
      <w:r w:rsidRPr="00EB3454">
        <w:rPr>
          <w:rFonts w:asciiTheme="minorHAnsi" w:hAnsiTheme="minorHAnsi" w:cstheme="minorHAnsi"/>
          <w:bCs/>
        </w:rPr>
        <w:t xml:space="preserve"> – </w:t>
      </w:r>
      <w:r w:rsidRPr="00EB3454">
        <w:rPr>
          <w:rFonts w:asciiTheme="minorHAnsi" w:hAnsiTheme="minorHAnsi" w:cstheme="minorHAnsi"/>
        </w:rPr>
        <w:t>Strategia Zintegrowanych Inwestycji Terytorialnych dla rozwoju społecznego i gospodarczego społeczności lokalnych reprezentowanych przez OFLP;</w:t>
      </w:r>
    </w:p>
    <w:p w14:paraId="4B359C67" w14:textId="77777777" w:rsidR="00EB3454" w:rsidRPr="00EB3454" w:rsidRDefault="00EB3454" w:rsidP="00EB3454">
      <w:pPr>
        <w:pStyle w:val="NormalnyWeb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B3454">
        <w:rPr>
          <w:rFonts w:asciiTheme="minorHAnsi" w:hAnsiTheme="minorHAnsi" w:cstheme="minorHAnsi"/>
        </w:rPr>
        <w:t>FEPZ 2021+ – Fundusz Europejski dla Pomorza Zachodniego na lata 2021-2027.</w:t>
      </w:r>
    </w:p>
    <w:p w14:paraId="62BE00A5" w14:textId="77777777" w:rsidR="00EB3454" w:rsidRPr="00EB3454" w:rsidRDefault="00EB3454" w:rsidP="00EB3454">
      <w:pPr>
        <w:pStyle w:val="NormalnyWeb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B3454">
        <w:rPr>
          <w:rFonts w:asciiTheme="minorHAnsi" w:hAnsiTheme="minorHAnsi" w:cstheme="minorHAnsi"/>
        </w:rPr>
        <w:lastRenderedPageBreak/>
        <w:t>IZ FEPZ 2021+ – Instytucja Zarządzająca Funduszem Europejskim dla Pomorza Zachodniego na lata 2021-2027.</w:t>
      </w:r>
    </w:p>
    <w:p w14:paraId="2E2BA2FE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Rozdział 2.</w:t>
      </w:r>
    </w:p>
    <w:p w14:paraId="5B18B713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Postanowienia ogólne</w:t>
      </w:r>
    </w:p>
    <w:p w14:paraId="5E3434B5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§ 2 </w:t>
      </w:r>
    </w:p>
    <w:p w14:paraId="13D6F7A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 xml:space="preserve"> „</w:t>
      </w:r>
      <w:r w:rsidRPr="00EB3454">
        <w:rPr>
          <w:rFonts w:cstheme="minorHAnsi"/>
          <w:bCs/>
          <w:sz w:val="24"/>
          <w:szCs w:val="24"/>
        </w:rPr>
        <w:t>Stowarzyszenie Obszaru Funkcjonalnego Lider Pojezierza</w:t>
      </w:r>
      <w:r w:rsidRPr="00EB3454">
        <w:rPr>
          <w:rFonts w:cstheme="minorHAnsi"/>
          <w:sz w:val="24"/>
          <w:szCs w:val="24"/>
        </w:rPr>
        <w:t>” w dalszych postanowieniach statutu będzie zwane także „</w:t>
      </w:r>
      <w:r w:rsidRPr="00EB3454">
        <w:rPr>
          <w:rFonts w:cstheme="minorHAnsi"/>
          <w:bCs/>
          <w:sz w:val="24"/>
          <w:szCs w:val="24"/>
        </w:rPr>
        <w:t>Stowarzyszeniem</w:t>
      </w:r>
      <w:r w:rsidRPr="00EB3454">
        <w:rPr>
          <w:rFonts w:cstheme="minorHAnsi"/>
          <w:sz w:val="24"/>
          <w:szCs w:val="24"/>
        </w:rPr>
        <w:t>”.</w:t>
      </w:r>
    </w:p>
    <w:p w14:paraId="38E834E3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 Stowarzyszenie jest samorządnym stowarzyszeniem gmin i powiatów, powołanym w celu wspierania idei samorządności lokalnej, ochrony wspólnych interesów, wymiany doświadczeń, promocji osiągnięć oraz koordynacji wspólnych przedsięwzięć i inwestycji.</w:t>
      </w:r>
    </w:p>
    <w:p w14:paraId="3F41B32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3. </w:t>
      </w:r>
      <w:r w:rsidRPr="00EB3454">
        <w:rPr>
          <w:rFonts w:cstheme="minorHAnsi"/>
          <w:sz w:val="24"/>
          <w:szCs w:val="24"/>
        </w:rPr>
        <w:tab/>
        <w:t xml:space="preserve">Stowarzyszenie pełni funkcję wspólnej reprezentacji jednostek samorządu terytorialnego </w:t>
      </w:r>
      <w:r w:rsidRPr="00EB3454">
        <w:rPr>
          <w:rFonts w:cstheme="minorHAnsi"/>
          <w:sz w:val="24"/>
          <w:szCs w:val="24"/>
        </w:rPr>
        <w:br/>
        <w:t xml:space="preserve">i obszarów powiązanych z nimi funkcjonalnie, a także przedstawicieli przedsiębiorców </w:t>
      </w:r>
      <w:r w:rsidRPr="00EB3454">
        <w:rPr>
          <w:rFonts w:cstheme="minorHAnsi"/>
          <w:sz w:val="24"/>
          <w:szCs w:val="24"/>
        </w:rPr>
        <w:br/>
        <w:t>i organizacji pozarządowych, wobec władz regionalnych i krajowych. Szczegółowy zakres zadań zostanie powierzony Stowarzyszeniu przez IZ FEPZ 2021+ w drodze porozumienia lub umowy.</w:t>
      </w:r>
    </w:p>
    <w:p w14:paraId="56835621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4.</w:t>
      </w:r>
      <w:r w:rsidRPr="00EB3454">
        <w:rPr>
          <w:rFonts w:cstheme="minorHAnsi"/>
          <w:sz w:val="24"/>
          <w:szCs w:val="24"/>
        </w:rPr>
        <w:tab/>
        <w:t>Stowarzyszenie prowadzi działalność na rzecz zrzeszonych w nim gmin i powiatów członkowskich.</w:t>
      </w:r>
    </w:p>
    <w:p w14:paraId="078C2435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3.</w:t>
      </w:r>
    </w:p>
    <w:p w14:paraId="2655AE2B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Siedzibą Stowarzyszenia są Przelewice.</w:t>
      </w:r>
    </w:p>
    <w:p w14:paraId="400761D7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7641541D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4.</w:t>
      </w:r>
    </w:p>
    <w:p w14:paraId="4344C2A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Terenem działania Stowarzyszenia jest obszar Rzeczypospolitej Polskiej.</w:t>
      </w:r>
    </w:p>
    <w:p w14:paraId="3FECBD6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>Stowarzyszenie może prowadzić działalność także poza granicami Rzeczypospolitej Polskiej, o ile znajduje to uzasadnienie w jego celach. W tym zakresie Stowarzyszenie może współdziałać z organizacjami i instytucjami powołanymi do realizacji zadań odpowiadających statutowej działalności Stowarzyszenia.</w:t>
      </w:r>
    </w:p>
    <w:p w14:paraId="782B542F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3149969F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5.</w:t>
      </w:r>
    </w:p>
    <w:p w14:paraId="6F241BDD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 xml:space="preserve">Stowarzyszenie działa na podstawie ustawy o samorządzie gminnym, ustawy </w:t>
      </w:r>
      <w:r w:rsidRPr="00EB3454">
        <w:rPr>
          <w:rFonts w:cstheme="minorHAnsi"/>
          <w:sz w:val="24"/>
          <w:szCs w:val="24"/>
        </w:rPr>
        <w:br/>
        <w:t xml:space="preserve">o samorządzie powiatowym, Prawa o stowarzyszeniach oraz niniejszego Statutu, zgodnie </w:t>
      </w:r>
      <w:r w:rsidRPr="00EB3454">
        <w:rPr>
          <w:rFonts w:cstheme="minorHAnsi"/>
          <w:sz w:val="24"/>
          <w:szCs w:val="24"/>
        </w:rPr>
        <w:br/>
      </w:r>
      <w:r w:rsidRPr="00EB3454">
        <w:rPr>
          <w:rFonts w:cstheme="minorHAnsi"/>
          <w:sz w:val="24"/>
          <w:szCs w:val="24"/>
        </w:rPr>
        <w:lastRenderedPageBreak/>
        <w:t>z postanowieniami Konstytucji Rzeczypospolitej Polskiej oraz porządkiem prawnym określonym w przepisach powszechnie obowiązującego prawa.</w:t>
      </w:r>
    </w:p>
    <w:p w14:paraId="574DDFC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 Stowarzyszenie może łączyć się z innymi organizacjami w ramach związków stowarzyszeń oraz zawierać inne porozumienia o współdziałaniu.</w:t>
      </w:r>
    </w:p>
    <w:p w14:paraId="618E9DBF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7469B07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6.</w:t>
      </w:r>
    </w:p>
    <w:p w14:paraId="2AB631F0" w14:textId="77777777" w:rsidR="00EB3454" w:rsidRPr="00EB3454" w:rsidRDefault="00EB3454" w:rsidP="00EB3454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Stowarzyszenie powołuje się na czas nieoznaczony.</w:t>
      </w:r>
    </w:p>
    <w:p w14:paraId="2AA68839" w14:textId="77777777" w:rsidR="00EB3454" w:rsidRPr="00EB3454" w:rsidRDefault="00EB3454" w:rsidP="00EB3454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Stowarzyszenie posiada osobowość prawną oraz wykonuje zadania w imieniu własnym </w:t>
      </w:r>
      <w:r w:rsidRPr="00EB3454">
        <w:rPr>
          <w:rFonts w:cstheme="minorHAnsi"/>
          <w:sz w:val="24"/>
          <w:szCs w:val="24"/>
        </w:rPr>
        <w:br/>
        <w:t>i na własną odpowiedzialność.</w:t>
      </w:r>
    </w:p>
    <w:p w14:paraId="51C4C9D9" w14:textId="77777777" w:rsidR="00EB3454" w:rsidRPr="00EB3454" w:rsidRDefault="00EB3454" w:rsidP="00EB3454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Stowarzyszenie nie działa w celu osiągnięcia zysku i nie prowadzi działalności gospodarczej.</w:t>
      </w:r>
    </w:p>
    <w:p w14:paraId="05806D31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Rozdział 3.</w:t>
      </w:r>
    </w:p>
    <w:p w14:paraId="2AE99EBC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Cele i zadania.</w:t>
      </w:r>
    </w:p>
    <w:p w14:paraId="5F7B5309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7.</w:t>
      </w:r>
    </w:p>
    <w:p w14:paraId="192D57B7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Celami Stowarzyszenia są:</w:t>
      </w:r>
    </w:p>
    <w:p w14:paraId="7B8AB9F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1)</w:t>
      </w:r>
      <w:r w:rsidRPr="00EB3454">
        <w:rPr>
          <w:rFonts w:cstheme="minorHAnsi"/>
          <w:sz w:val="24"/>
          <w:szCs w:val="24"/>
        </w:rPr>
        <w:tab/>
        <w:t>przyjęcie i realizacja wspólnej dla OFLP Strategii ZIT;</w:t>
      </w:r>
    </w:p>
    <w:p w14:paraId="140DBC5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2)</w:t>
      </w:r>
      <w:r w:rsidRPr="00EB3454">
        <w:rPr>
          <w:rFonts w:cstheme="minorHAnsi"/>
          <w:sz w:val="24"/>
          <w:szCs w:val="24"/>
        </w:rPr>
        <w:tab/>
        <w:t>pozyskiwanie środków zewnętrznych, tj. funduszy krajowych i zagranicznych, w tym funduszy Unii Europejskiej, na realizację wspólnych zadań;</w:t>
      </w:r>
    </w:p>
    <w:p w14:paraId="6DFFD7B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3)</w:t>
      </w:r>
      <w:r w:rsidRPr="00EB3454">
        <w:rPr>
          <w:rFonts w:cstheme="minorHAnsi"/>
          <w:sz w:val="24"/>
          <w:szCs w:val="24"/>
        </w:rPr>
        <w:tab/>
        <w:t xml:space="preserve">współdziałanie w celu efektywnego wykorzystania środków finansowych zgodnie ze strategią Województwa Zachodniopomorskiego na lata 2021-2027, a w szczególności </w:t>
      </w:r>
      <w:r w:rsidRPr="00EB3454">
        <w:rPr>
          <w:rFonts w:cstheme="minorHAnsi"/>
          <w:sz w:val="24"/>
          <w:szCs w:val="24"/>
        </w:rPr>
        <w:br/>
        <w:t>w ramach Zintegrowanych Inwestycji Terytorialnych;</w:t>
      </w:r>
    </w:p>
    <w:p w14:paraId="0B0417A0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4)</w:t>
      </w:r>
      <w:r w:rsidRPr="00EB3454">
        <w:rPr>
          <w:rFonts w:cstheme="minorHAnsi"/>
          <w:sz w:val="24"/>
          <w:szCs w:val="24"/>
        </w:rPr>
        <w:tab/>
        <w:t>inicjowanie i wspomaganie współpracy między członkami Stowarzyszenia w zakresie przygotowania oraz realizacji projektów i przedsięwzięć finansowanych w ramach środków, o których mowa w pkt 2 i 3;</w:t>
      </w:r>
    </w:p>
    <w:p w14:paraId="370AFDD0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5)</w:t>
      </w:r>
      <w:r w:rsidRPr="00EB3454">
        <w:rPr>
          <w:rFonts w:cstheme="minorHAnsi"/>
          <w:sz w:val="24"/>
          <w:szCs w:val="24"/>
        </w:rPr>
        <w:tab/>
        <w:t>koordynacja działań związanych z realizacją wspólnych przedsięwzięć rozwojowych finansowanych ze środków, o których mowa w pkt 2 i 3;</w:t>
      </w:r>
    </w:p>
    <w:p w14:paraId="3BB7E03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6)</w:t>
      </w:r>
      <w:r w:rsidRPr="00EB3454">
        <w:rPr>
          <w:rFonts w:cstheme="minorHAnsi"/>
          <w:sz w:val="24"/>
          <w:szCs w:val="24"/>
        </w:rPr>
        <w:tab/>
        <w:t>upowszechnianie idei samorządności lokalnej i regionalnej oraz wspieranie jej rozwoju;</w:t>
      </w:r>
    </w:p>
    <w:p w14:paraId="18226F8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7)</w:t>
      </w:r>
      <w:r w:rsidRPr="00EB3454">
        <w:rPr>
          <w:rFonts w:cstheme="minorHAnsi"/>
          <w:sz w:val="24"/>
          <w:szCs w:val="24"/>
        </w:rPr>
        <w:tab/>
        <w:t>ochrona wspólnych interesów członków Stowarzyszenia;</w:t>
      </w:r>
    </w:p>
    <w:p w14:paraId="7C1D9968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8)</w:t>
      </w:r>
      <w:r w:rsidRPr="00EB3454">
        <w:rPr>
          <w:rFonts w:cstheme="minorHAnsi"/>
          <w:sz w:val="24"/>
          <w:szCs w:val="24"/>
        </w:rPr>
        <w:tab/>
        <w:t>wspomaganie członków w realizacji zadań własnych i zleconych;</w:t>
      </w:r>
    </w:p>
    <w:p w14:paraId="1693254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9)</w:t>
      </w:r>
      <w:r w:rsidRPr="00EB3454">
        <w:rPr>
          <w:rFonts w:cstheme="minorHAnsi"/>
          <w:sz w:val="24"/>
          <w:szCs w:val="24"/>
        </w:rPr>
        <w:tab/>
        <w:t>pełnienie funkcji Instytucji Pośredniczącej w związku z realizacją ZIT w ramach FEPZ 2021+ oraz wdrażania Strategii ZIT OFLP na lata 2021-2027;</w:t>
      </w:r>
    </w:p>
    <w:p w14:paraId="260A6120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10)</w:t>
      </w:r>
      <w:r w:rsidRPr="00EB3454">
        <w:rPr>
          <w:rFonts w:cstheme="minorHAnsi"/>
          <w:sz w:val="24"/>
          <w:szCs w:val="24"/>
        </w:rPr>
        <w:tab/>
        <w:t>integrowanie członków Stowarzyszenia w sprawach z zakresu turystyki;</w:t>
      </w:r>
    </w:p>
    <w:p w14:paraId="773CC8E9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11)</w:t>
      </w:r>
      <w:r w:rsidRPr="00EB3454">
        <w:rPr>
          <w:rFonts w:cstheme="minorHAnsi"/>
          <w:sz w:val="24"/>
          <w:szCs w:val="24"/>
        </w:rPr>
        <w:tab/>
        <w:t>promocja turystyczna OFLP;</w:t>
      </w:r>
    </w:p>
    <w:p w14:paraId="71F48D00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12)</w:t>
      </w:r>
      <w:r w:rsidRPr="00EB3454">
        <w:rPr>
          <w:rFonts w:cstheme="minorHAnsi"/>
          <w:sz w:val="24"/>
          <w:szCs w:val="24"/>
        </w:rPr>
        <w:tab/>
        <w:t>rozwój informacji turystycznej dotyczącej OFLP;</w:t>
      </w:r>
    </w:p>
    <w:p w14:paraId="4DD22AAA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13)</w:t>
      </w:r>
      <w:r w:rsidRPr="00EB3454">
        <w:rPr>
          <w:rFonts w:cstheme="minorHAnsi"/>
          <w:sz w:val="24"/>
          <w:szCs w:val="24"/>
        </w:rPr>
        <w:tab/>
        <w:t>koordynacja działalności turystycznej, w tym informacji turystycznej oraz działań pro turystycznych członków Stowarzyszenia;</w:t>
      </w:r>
    </w:p>
    <w:p w14:paraId="12BBAABB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14)</w:t>
      </w:r>
      <w:r w:rsidRPr="00EB3454">
        <w:rPr>
          <w:rFonts w:cstheme="minorHAnsi"/>
          <w:sz w:val="24"/>
          <w:szCs w:val="24"/>
        </w:rPr>
        <w:tab/>
        <w:t>inicjowanie, opiniowanie i wspieranie planów rozwoju i modernizacji infrastruktury turystycznej na terenie OFLP;</w:t>
      </w:r>
    </w:p>
    <w:p w14:paraId="44917BC9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15)</w:t>
      </w:r>
      <w:r w:rsidRPr="00EB3454">
        <w:rPr>
          <w:rFonts w:cstheme="minorHAnsi"/>
          <w:sz w:val="24"/>
          <w:szCs w:val="24"/>
        </w:rPr>
        <w:tab/>
        <w:t>współpraca z regionalnymi, krajowymi i międzynarodowymi organizacjami mającymi na celu wspieranie rozwoju i promocję turystyki;</w:t>
      </w:r>
    </w:p>
    <w:p w14:paraId="1C469C2C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16)</w:t>
      </w:r>
      <w:r w:rsidRPr="00EB3454">
        <w:rPr>
          <w:rFonts w:cstheme="minorHAnsi"/>
          <w:sz w:val="24"/>
          <w:szCs w:val="24"/>
        </w:rPr>
        <w:tab/>
        <w:t>prowadzenie badań oraz analiz w zakresie turystyki związanej z OFLP;</w:t>
      </w:r>
    </w:p>
    <w:p w14:paraId="5BE208C4" w14:textId="77777777" w:rsidR="00EB3454" w:rsidRPr="00EB3454" w:rsidRDefault="00EB3454" w:rsidP="00EB3454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17)</w:t>
      </w:r>
      <w:r w:rsidRPr="00EB3454">
        <w:rPr>
          <w:rFonts w:cstheme="minorHAnsi"/>
          <w:sz w:val="24"/>
          <w:szCs w:val="24"/>
        </w:rPr>
        <w:tab/>
        <w:t>wspieranie ochrony środowiska oraz kształcenie społeczeństwa w zakresie zrównoważonego rozwoju i wykorzystania energii w sposób ekonomiczny, a także przyjazny dla środowiska.</w:t>
      </w:r>
    </w:p>
    <w:p w14:paraId="09773DAB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E858344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§ 8.</w:t>
      </w:r>
    </w:p>
    <w:p w14:paraId="23099FB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Stowarzyszenie realizuje swoje cele w szczególności poprzez:</w:t>
      </w:r>
    </w:p>
    <w:p w14:paraId="4342264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1)</w:t>
      </w:r>
      <w:r w:rsidRPr="00EB3454">
        <w:rPr>
          <w:rFonts w:cstheme="minorHAnsi"/>
          <w:sz w:val="24"/>
          <w:szCs w:val="24"/>
        </w:rPr>
        <w:tab/>
        <w:t>wykonywanie zadań dotyczących wdrażania projektów dofinansowanych z funduszy krajowych i europejskich, w tym pochodzących z programu FEPZ 2021+, w ramach ZIT, polegające na:</w:t>
      </w:r>
    </w:p>
    <w:p w14:paraId="5BC314A2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a)</w:t>
      </w:r>
      <w:r w:rsidRPr="00EB3454">
        <w:rPr>
          <w:rFonts w:cstheme="minorHAnsi"/>
          <w:sz w:val="24"/>
          <w:szCs w:val="24"/>
        </w:rPr>
        <w:tab/>
        <w:t>opracowaniu Strategii ZIT w oparciu o istniejące dokumenty strategiczne i planistyczne, zawierające szczegóły zamierzeń obejmujących obszary tematyczne i zagadnienia objęte ZIT,</w:t>
      </w:r>
    </w:p>
    <w:p w14:paraId="65FB7672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b)</w:t>
      </w:r>
      <w:r w:rsidRPr="00EB3454">
        <w:rPr>
          <w:rFonts w:cstheme="minorHAnsi"/>
          <w:sz w:val="24"/>
          <w:szCs w:val="24"/>
        </w:rPr>
        <w:tab/>
        <w:t>przedkładaniu Strategii ZIT i jej ewentualnych zmian do zaopiniowania przez Instytucję Zarządzającą Regionalnym Programem Operacyjnym i ministra właściwego do spraw rozwoju regionalnego,</w:t>
      </w:r>
    </w:p>
    <w:p w14:paraId="7AFBED52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c)</w:t>
      </w:r>
      <w:r w:rsidRPr="00EB3454">
        <w:rPr>
          <w:rFonts w:cstheme="minorHAnsi"/>
          <w:sz w:val="24"/>
          <w:szCs w:val="24"/>
        </w:rPr>
        <w:tab/>
        <w:t xml:space="preserve">udziale w programowaniu Regionalnego Programu Operacyjnego w zakresie ZIT </w:t>
      </w:r>
      <w:r w:rsidRPr="00EB3454">
        <w:rPr>
          <w:rFonts w:cstheme="minorHAnsi"/>
          <w:sz w:val="24"/>
          <w:szCs w:val="24"/>
        </w:rPr>
        <w:br/>
        <w:t>i przygotowaniu oraz aktualizacji propozycji kryteriów wyboru projektów w ramach osi priorytetowych/działań realizujących ZIT,</w:t>
      </w:r>
    </w:p>
    <w:p w14:paraId="2DCC50EF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d)</w:t>
      </w:r>
      <w:r w:rsidRPr="00EB3454">
        <w:rPr>
          <w:rFonts w:cstheme="minorHAnsi"/>
          <w:sz w:val="24"/>
          <w:szCs w:val="24"/>
        </w:rPr>
        <w:tab/>
        <w:t>udziale w pracach Komitetu Monitorującego Regionalny Program Operacyjny;</w:t>
      </w:r>
    </w:p>
    <w:p w14:paraId="1249BB44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e)</w:t>
      </w:r>
      <w:r w:rsidRPr="00EB3454">
        <w:rPr>
          <w:rFonts w:cstheme="minorHAnsi"/>
          <w:sz w:val="24"/>
          <w:szCs w:val="24"/>
        </w:rPr>
        <w:tab/>
        <w:t>uczestniczeniu w wyborze projektów;</w:t>
      </w:r>
    </w:p>
    <w:p w14:paraId="31A1DC65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f)</w:t>
      </w:r>
      <w:r w:rsidRPr="00EB3454">
        <w:rPr>
          <w:rFonts w:cstheme="minorHAnsi"/>
          <w:sz w:val="24"/>
          <w:szCs w:val="24"/>
        </w:rPr>
        <w:tab/>
        <w:t>sporządzaniu i aktualizacji Instrukcji Wykonawczej dla Instytucji Pośredniczącej;</w:t>
      </w:r>
    </w:p>
    <w:p w14:paraId="2990ED7A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g)</w:t>
      </w:r>
      <w:r w:rsidRPr="00EB3454">
        <w:rPr>
          <w:rFonts w:cstheme="minorHAnsi"/>
          <w:sz w:val="24"/>
          <w:szCs w:val="24"/>
        </w:rPr>
        <w:tab/>
        <w:t xml:space="preserve">monitorowaniu i sprawozdawaniu z realizacji ZIT w ramach FEPZ 2021-2027 oraz Strategii ZIT </w:t>
      </w:r>
      <w:r w:rsidRPr="00EB3454">
        <w:rPr>
          <w:rFonts w:cstheme="minorHAnsi"/>
          <w:color w:val="000000" w:themeColor="text1"/>
          <w:sz w:val="24"/>
          <w:szCs w:val="24"/>
        </w:rPr>
        <w:t>OFLP;</w:t>
      </w:r>
    </w:p>
    <w:p w14:paraId="37F3328B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h)</w:t>
      </w:r>
      <w:r w:rsidRPr="00EB3454">
        <w:rPr>
          <w:rFonts w:cstheme="minorHAnsi"/>
          <w:sz w:val="24"/>
          <w:szCs w:val="24"/>
        </w:rPr>
        <w:tab/>
        <w:t>prowadzeniu działań informacyjnych i promocyjnych;</w:t>
      </w:r>
    </w:p>
    <w:p w14:paraId="07E6D471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i)</w:t>
      </w:r>
      <w:r w:rsidRPr="00EB3454">
        <w:rPr>
          <w:rFonts w:cstheme="minorHAnsi"/>
          <w:sz w:val="24"/>
          <w:szCs w:val="24"/>
        </w:rPr>
        <w:tab/>
        <w:t>przekazywaniu IZ FEPZ 2021+</w:t>
      </w:r>
      <w:r w:rsidRPr="00EB3454">
        <w:rPr>
          <w:rFonts w:cstheme="minorHAnsi"/>
          <w:color w:val="000000" w:themeColor="text1"/>
          <w:sz w:val="24"/>
          <w:szCs w:val="24"/>
        </w:rPr>
        <w:t xml:space="preserve"> </w:t>
      </w:r>
      <w:r w:rsidRPr="00EB3454">
        <w:rPr>
          <w:rFonts w:cstheme="minorHAnsi"/>
          <w:sz w:val="24"/>
          <w:szCs w:val="24"/>
        </w:rPr>
        <w:t xml:space="preserve">wyników kontroli zewnętrznych prowadzonych </w:t>
      </w:r>
      <w:r w:rsidRPr="00EB3454">
        <w:rPr>
          <w:rFonts w:cstheme="minorHAnsi"/>
          <w:sz w:val="24"/>
          <w:szCs w:val="24"/>
        </w:rPr>
        <w:br/>
        <w:t>w Instytucji Pośredniczącej;</w:t>
      </w:r>
    </w:p>
    <w:p w14:paraId="3D70B3A4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j)</w:t>
      </w:r>
      <w:r w:rsidRPr="00EB3454">
        <w:rPr>
          <w:rFonts w:cstheme="minorHAnsi"/>
          <w:sz w:val="24"/>
          <w:szCs w:val="24"/>
        </w:rPr>
        <w:tab/>
        <w:t>prowadzeniu archiwizacji dokumentów związanych z realizacją powierzonych zadań;</w:t>
      </w:r>
    </w:p>
    <w:p w14:paraId="27A86416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567" w:hanging="283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k)</w:t>
      </w:r>
      <w:r w:rsidRPr="00EB3454">
        <w:rPr>
          <w:rFonts w:cstheme="minorHAnsi"/>
          <w:sz w:val="24"/>
          <w:szCs w:val="24"/>
        </w:rPr>
        <w:tab/>
        <w:t xml:space="preserve">ochronie i przetwarzaniu danych osobowych z zapewnieniem bezpieczeństwa </w:t>
      </w:r>
      <w:r w:rsidRPr="00EB3454">
        <w:rPr>
          <w:rFonts w:cstheme="minorHAnsi"/>
          <w:sz w:val="24"/>
          <w:szCs w:val="24"/>
        </w:rPr>
        <w:br/>
        <w:t>i poufności danych oraz zgodnie z ustawą o ochronie danych osobowych, w zależności od zakresu zadań.</w:t>
      </w:r>
    </w:p>
    <w:p w14:paraId="02145AB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2)</w:t>
      </w:r>
      <w:r w:rsidRPr="00EB3454">
        <w:rPr>
          <w:rFonts w:cstheme="minorHAnsi"/>
          <w:sz w:val="24"/>
          <w:szCs w:val="24"/>
        </w:rPr>
        <w:tab/>
        <w:t>zapewnienie członkom Stowarzyszenia dostępu do informacji na temat aktualnego stanu wdrażania ZIT;</w:t>
      </w:r>
    </w:p>
    <w:p w14:paraId="61E9C7B8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3)</w:t>
      </w:r>
      <w:r w:rsidRPr="00EB3454">
        <w:rPr>
          <w:rFonts w:cstheme="minorHAnsi"/>
          <w:sz w:val="24"/>
          <w:szCs w:val="24"/>
        </w:rPr>
        <w:tab/>
        <w:t xml:space="preserve">wyrażanie opinii i wspólnych stanowisk członków Stowarzyszenia wobec administracji rządowej (centralnej i wojewódzkiej) oraz samorządowej szczebla wojewódzkiego, jak również innych organizacji samorządowych, gospodarczych i społecznych, </w:t>
      </w:r>
      <w:r w:rsidRPr="00EB3454">
        <w:rPr>
          <w:rFonts w:cstheme="minorHAnsi"/>
          <w:sz w:val="24"/>
          <w:szCs w:val="24"/>
        </w:rPr>
        <w:br/>
        <w:t>w szczególności dotyczących spraw związanych z FEPZ 2021+;</w:t>
      </w:r>
    </w:p>
    <w:p w14:paraId="609FCD7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4)</w:t>
      </w:r>
      <w:r w:rsidRPr="00EB3454">
        <w:rPr>
          <w:rFonts w:cstheme="minorHAnsi"/>
          <w:sz w:val="24"/>
          <w:szCs w:val="24"/>
        </w:rPr>
        <w:tab/>
        <w:t>współpracę i wymianę informacji pomiędzy gminami, powiatami i samorządem województwa;</w:t>
      </w:r>
    </w:p>
    <w:p w14:paraId="6D9B179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5)</w:t>
      </w:r>
      <w:r w:rsidRPr="00EB3454">
        <w:rPr>
          <w:rFonts w:cstheme="minorHAnsi"/>
          <w:sz w:val="24"/>
          <w:szCs w:val="24"/>
        </w:rPr>
        <w:tab/>
        <w:t>wnioskowanie o dofinansowanie z funduszy krajowych i europejskich oraz organizowanie</w:t>
      </w:r>
      <w:r w:rsidRPr="00EB3454">
        <w:rPr>
          <w:rFonts w:cstheme="minorHAnsi"/>
          <w:sz w:val="24"/>
          <w:szCs w:val="24"/>
        </w:rPr>
        <w:br/>
        <w:t>i prowadzenie prac związanych z realizacją projektów z udziałem funduszy zewnętrznych;</w:t>
      </w:r>
    </w:p>
    <w:p w14:paraId="71E5CEC1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6)</w:t>
      </w:r>
      <w:r w:rsidRPr="00EB3454">
        <w:rPr>
          <w:rFonts w:cstheme="minorHAnsi"/>
          <w:sz w:val="24"/>
          <w:szCs w:val="24"/>
        </w:rPr>
        <w:tab/>
        <w:t>organizowanie spotkań, seminariów, przygotowywanie publikacji przybliżających zainteresowanym grupom ludności i instytucjom oraz innym podmiotom innowacyjne możliwości wykorzystania energii;</w:t>
      </w:r>
    </w:p>
    <w:p w14:paraId="1839B18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7)</w:t>
      </w:r>
      <w:r w:rsidRPr="00EB3454">
        <w:rPr>
          <w:rFonts w:cstheme="minorHAnsi"/>
          <w:sz w:val="24"/>
          <w:szCs w:val="24"/>
        </w:rPr>
        <w:tab/>
        <w:t>podejmowanie wszystkich innych zadań zmierzających do osiągnięcia celów Stowarzyszenia.</w:t>
      </w:r>
    </w:p>
    <w:p w14:paraId="785C8C23" w14:textId="77777777" w:rsidR="00EB3454" w:rsidRPr="00EB3454" w:rsidRDefault="00EB3454" w:rsidP="00EB3454">
      <w:pPr>
        <w:tabs>
          <w:tab w:val="left" w:pos="426"/>
        </w:tabs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117923D6" w14:textId="77777777" w:rsidR="00EB3454" w:rsidRPr="00EB3454" w:rsidRDefault="00EB3454" w:rsidP="00EB3454">
      <w:pPr>
        <w:tabs>
          <w:tab w:val="left" w:pos="426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Rozdział 3.</w:t>
      </w:r>
    </w:p>
    <w:p w14:paraId="6F608BCD" w14:textId="77777777" w:rsidR="00EB3454" w:rsidRPr="00EB3454" w:rsidRDefault="00EB3454" w:rsidP="00EB3454">
      <w:pPr>
        <w:tabs>
          <w:tab w:val="left" w:pos="426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Członkowie stowarzyszenia</w:t>
      </w:r>
    </w:p>
    <w:p w14:paraId="65E0271D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9.</w:t>
      </w:r>
    </w:p>
    <w:p w14:paraId="63497640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Członkiem Stowarzyszenia może być każda gmina lub powiat położone na obszarze OFLP.</w:t>
      </w:r>
    </w:p>
    <w:p w14:paraId="144A529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2. </w:t>
      </w:r>
      <w:r w:rsidRPr="00EB3454">
        <w:rPr>
          <w:rFonts w:cstheme="minorHAnsi"/>
          <w:sz w:val="24"/>
          <w:szCs w:val="24"/>
        </w:rPr>
        <w:tab/>
        <w:t>Uzyskanie członkostwa Stowarzyszenia wymaga podjęcia przez właściwą radę gminy lub radę powiatu uchwały o przystąpieniu do Stowarzyszenia i przyjęcia Statutu Stowarzyszenia !!!! zgodnie z przepisami ustawy o samorządzie gminnym lub samorządzie powiatowym.</w:t>
      </w:r>
    </w:p>
    <w:p w14:paraId="025010F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3. Nowych członków stowarzyszenia przyjmuje Zarząd Stowarzyszenia w drodze uchwały, pod warunkiem uprzedniego podjęcia uchwały, o której mowa w ust. 2. Postanowienia zdania poprzedzającego nie mają zastosowania do Członków powołujących Stowarzyszenie.</w:t>
      </w:r>
    </w:p>
    <w:p w14:paraId="54A711C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</w:p>
    <w:p w14:paraId="28627895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10.</w:t>
      </w:r>
    </w:p>
    <w:p w14:paraId="64B8C2D2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Członkom Stowarzyszenia przysługuje:</w:t>
      </w:r>
    </w:p>
    <w:p w14:paraId="1F16D233" w14:textId="77777777" w:rsidR="00EB3454" w:rsidRPr="00EB3454" w:rsidRDefault="00EB3454" w:rsidP="00EB3454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prawo do udziału w Walnym Zebraniu Członków z głosem stanowiącym;</w:t>
      </w:r>
    </w:p>
    <w:p w14:paraId="498AB52F" w14:textId="77777777" w:rsidR="00EB3454" w:rsidRPr="00EB3454" w:rsidRDefault="00EB3454" w:rsidP="00EB3454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czynne i bierne prawo wyborcze;</w:t>
      </w:r>
    </w:p>
    <w:p w14:paraId="6955B0ED" w14:textId="77777777" w:rsidR="00EB3454" w:rsidRPr="00EB3454" w:rsidRDefault="00EB3454" w:rsidP="00EB3454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prawo do zgłaszania wniosków we wszystkich sprawach dotyczących celów i zadań Stowarzyszenia oraz do przedkładania projektów uchwał;</w:t>
      </w:r>
    </w:p>
    <w:p w14:paraId="177160AC" w14:textId="77777777" w:rsidR="00EB3454" w:rsidRPr="00EB3454" w:rsidRDefault="00EB3454" w:rsidP="00EB3454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prawo do otrzymywania informacji o działalności Stowarzyszenia;</w:t>
      </w:r>
    </w:p>
    <w:p w14:paraId="73966186" w14:textId="77777777" w:rsidR="00EB3454" w:rsidRPr="00EB3454" w:rsidRDefault="00EB3454" w:rsidP="00EB3454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prawo zwracania się do organów Stowarzyszenia w każdej sprawie, która dotyczy interesów Stowarzyszenia oraz tematyki jego działalności; organy stowarzyszenia zobowiązane są do zajęcia stanowiska w wymienionych sprawach</w:t>
      </w:r>
    </w:p>
    <w:p w14:paraId="6B2856FA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059D940F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11.</w:t>
      </w:r>
    </w:p>
    <w:p w14:paraId="0945B1D5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Do obowiązków członków Stowarzyszenia należy:</w:t>
      </w:r>
    </w:p>
    <w:p w14:paraId="51C3FC90" w14:textId="77777777" w:rsidR="00EB3454" w:rsidRPr="00EB3454" w:rsidRDefault="00EB3454" w:rsidP="00EB3454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popieranie działalności Stowarzyszenia oraz udzielanie pomocy jego organom </w:t>
      </w:r>
      <w:r w:rsidRPr="00EB3454">
        <w:rPr>
          <w:rFonts w:cstheme="minorHAnsi"/>
          <w:sz w:val="24"/>
          <w:szCs w:val="24"/>
        </w:rPr>
        <w:br/>
        <w:t>w realizacji celów statutowych;</w:t>
      </w:r>
    </w:p>
    <w:p w14:paraId="66BD0564" w14:textId="77777777" w:rsidR="00EB3454" w:rsidRPr="00EB3454" w:rsidRDefault="00EB3454" w:rsidP="00EB3454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czynny udział w pracach Stowarzyszenia;</w:t>
      </w:r>
    </w:p>
    <w:p w14:paraId="7C84A870" w14:textId="77777777" w:rsidR="00EB3454" w:rsidRPr="00EB3454" w:rsidRDefault="00EB3454" w:rsidP="00EB3454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regularne opłacanie składek członkowskich;</w:t>
      </w:r>
    </w:p>
    <w:p w14:paraId="083ECC19" w14:textId="77777777" w:rsidR="00EB3454" w:rsidRPr="00EB3454" w:rsidRDefault="00EB3454" w:rsidP="00EB3454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przestrzeganie Statutu i uchwał władz Stowarzyszenia.</w:t>
      </w:r>
    </w:p>
    <w:p w14:paraId="6C2894D9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6BE34AC1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12.</w:t>
      </w:r>
    </w:p>
    <w:p w14:paraId="09B7CD1F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Członkostwo w Stowarzyszeniu ustaje na skutek:</w:t>
      </w:r>
    </w:p>
    <w:p w14:paraId="6B44CD3D" w14:textId="77777777" w:rsidR="00EB3454" w:rsidRPr="00EB3454" w:rsidRDefault="00EB3454" w:rsidP="00EB3454">
      <w:pPr>
        <w:pStyle w:val="Akapitzlist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pisemnej rezygnacji członka ze Stowarzyszenia ze skutkiem na koniec roku kalendarzowego;</w:t>
      </w:r>
    </w:p>
    <w:p w14:paraId="49829917" w14:textId="77777777" w:rsidR="00EB3454" w:rsidRPr="00EB3454" w:rsidRDefault="00EB3454" w:rsidP="00EB3454">
      <w:pPr>
        <w:pStyle w:val="Akapitzlist"/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wykluczenia członka ze Stowarzyszenia w przypadku:</w:t>
      </w:r>
    </w:p>
    <w:p w14:paraId="3237F1FB" w14:textId="77777777" w:rsidR="00EB3454" w:rsidRPr="00EB3454" w:rsidRDefault="00EB3454" w:rsidP="00EB3454">
      <w:pPr>
        <w:pStyle w:val="Akapitzlist"/>
        <w:numPr>
          <w:ilvl w:val="0"/>
          <w:numId w:val="7"/>
        </w:numPr>
        <w:spacing w:after="0" w:line="360" w:lineRule="auto"/>
        <w:ind w:left="113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uporczywego zalegania z opłatą składek;</w:t>
      </w:r>
    </w:p>
    <w:p w14:paraId="274AEFDE" w14:textId="77777777" w:rsidR="00EB3454" w:rsidRPr="00EB3454" w:rsidRDefault="00EB3454" w:rsidP="00EB3454">
      <w:pPr>
        <w:pStyle w:val="Akapitzlist"/>
        <w:numPr>
          <w:ilvl w:val="0"/>
          <w:numId w:val="7"/>
        </w:numPr>
        <w:spacing w:after="0" w:line="360" w:lineRule="auto"/>
        <w:ind w:left="113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uchylania się od udziału w pracach Stowarzyszenia;</w:t>
      </w:r>
    </w:p>
    <w:p w14:paraId="00E0EEA5" w14:textId="77777777" w:rsidR="00EB3454" w:rsidRPr="00EB3454" w:rsidRDefault="00EB3454" w:rsidP="00EB3454">
      <w:pPr>
        <w:pStyle w:val="Akapitzlist"/>
        <w:numPr>
          <w:ilvl w:val="0"/>
          <w:numId w:val="7"/>
        </w:numPr>
        <w:spacing w:after="0" w:line="360" w:lineRule="auto"/>
        <w:ind w:left="113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działania na szkodę Stowarzyszenia;</w:t>
      </w:r>
    </w:p>
    <w:p w14:paraId="502FDEFF" w14:textId="77777777" w:rsidR="00EB3454" w:rsidRPr="00EB3454" w:rsidRDefault="00EB3454" w:rsidP="00EB3454">
      <w:pPr>
        <w:pStyle w:val="Akapitzlist"/>
        <w:numPr>
          <w:ilvl w:val="0"/>
          <w:numId w:val="7"/>
        </w:numPr>
        <w:spacing w:after="0" w:line="360" w:lineRule="auto"/>
        <w:ind w:left="113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naruszania Statutu lub nieprzestrzegania uchwał władz Stowarzyszenia.</w:t>
      </w:r>
    </w:p>
    <w:p w14:paraId="578AB92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>Ustanie członkostwa powoduje wygaśnięcie wszelkich zobowiązań Stowarzyszenia wobec członka.</w:t>
      </w:r>
    </w:p>
    <w:p w14:paraId="7FEEBEC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Uchwałę o stwierdzeniu rezygnacji ze Stowarzyszenia oraz uchwałę o wykluczeniu ze Stowarzyszenia z przyczyn, o których mowa w ust. 1 pkt 2 podejmuje Zarząd. Od uchwały Zarządu o wykluczeniu ze stowarzyszenia przysługuje odwołanie do Walnego Zebrania Członków, w terminie 14 dni od daty doręczenia uchwały o wykluczeniu.</w:t>
      </w:r>
    </w:p>
    <w:p w14:paraId="051A94F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4. Uchwała Zarządu o wykluczeniu ze Stowarzyszenia, o której mowa w ust. 3 nie podlega wykonaniu do czasu upływu terminu do wniesienia odwołania do Walnego Zebrania Członków. Wniesienie odwołania wstrzymuje wykonanie uchwały Zarządu. </w:t>
      </w:r>
    </w:p>
    <w:p w14:paraId="67D0ACB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5. Ustanie członkostwa w skutek wykluczenia następuje po upływie terminu do wniesienia odwołania, o którym mowa w ust. 3 albo z dniem podjęcia uchwały przez Walne Zebranie Członków w przypadku wniesienia odwołania.</w:t>
      </w:r>
    </w:p>
    <w:p w14:paraId="4B7E565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</w:p>
    <w:p w14:paraId="48C36FD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</w:p>
    <w:p w14:paraId="0CA59CD1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Rozdział 4.</w:t>
      </w:r>
    </w:p>
    <w:p w14:paraId="487DA30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Władze i organy stowarzyszenia</w:t>
      </w:r>
    </w:p>
    <w:p w14:paraId="16E3A6EC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13.</w:t>
      </w:r>
    </w:p>
    <w:p w14:paraId="368776B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Organami Stowarzyszenia są:</w:t>
      </w:r>
    </w:p>
    <w:p w14:paraId="05E303AF" w14:textId="77777777" w:rsidR="00EB3454" w:rsidRPr="00EB3454" w:rsidRDefault="00EB3454" w:rsidP="00EB3454">
      <w:pPr>
        <w:pStyle w:val="Akapitzlist"/>
        <w:numPr>
          <w:ilvl w:val="0"/>
          <w:numId w:val="8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Walne Zebranie Członków;</w:t>
      </w:r>
    </w:p>
    <w:p w14:paraId="71110DF0" w14:textId="77777777" w:rsidR="00EB3454" w:rsidRPr="00EB3454" w:rsidRDefault="00EB3454" w:rsidP="00EB3454">
      <w:pPr>
        <w:pStyle w:val="Akapitzlist"/>
        <w:numPr>
          <w:ilvl w:val="0"/>
          <w:numId w:val="8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Zarząd;</w:t>
      </w:r>
    </w:p>
    <w:p w14:paraId="3650A753" w14:textId="77777777" w:rsidR="00EB3454" w:rsidRPr="00EB3454" w:rsidRDefault="00EB3454" w:rsidP="00EB3454">
      <w:pPr>
        <w:pStyle w:val="Akapitzlist"/>
        <w:numPr>
          <w:ilvl w:val="0"/>
          <w:numId w:val="8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Komisja Rewizyjna.</w:t>
      </w:r>
    </w:p>
    <w:p w14:paraId="4F2FEDCC" w14:textId="77777777" w:rsidR="00EB3454" w:rsidRPr="00EB3454" w:rsidRDefault="00EB3454" w:rsidP="00EB345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  Nie można być jednocześnie członkiem Zarządu oraz Komisji Rewizyjnej.</w:t>
      </w:r>
    </w:p>
    <w:p w14:paraId="7CC2925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W Stowarzyszeniu mogą działać inne komisje stałe lub doraźne oraz grupy konsultacyjno-doradcze powoływane przez Zarząd odrębną uchwałą wraz z określeniem trybu, zasad</w:t>
      </w:r>
      <w:r w:rsidRPr="00EB3454">
        <w:rPr>
          <w:rFonts w:cstheme="minorHAnsi"/>
          <w:sz w:val="24"/>
          <w:szCs w:val="24"/>
        </w:rPr>
        <w:br/>
        <w:t>i przedmiotu ich działania.</w:t>
      </w:r>
    </w:p>
    <w:p w14:paraId="4F75B8C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4.</w:t>
      </w:r>
      <w:r w:rsidRPr="00EB3454">
        <w:rPr>
          <w:rFonts w:cstheme="minorHAnsi"/>
          <w:sz w:val="24"/>
          <w:szCs w:val="24"/>
        </w:rPr>
        <w:tab/>
        <w:t>Zarząd Stowarzyszenia może powoływać ekspertów w celu wsparcia realizacji zadań Stowarzyszenia.</w:t>
      </w:r>
    </w:p>
    <w:p w14:paraId="723F612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5.</w:t>
      </w:r>
      <w:r w:rsidRPr="00EB3454">
        <w:rPr>
          <w:rFonts w:cstheme="minorHAnsi"/>
          <w:sz w:val="24"/>
          <w:szCs w:val="24"/>
        </w:rPr>
        <w:tab/>
        <w:t>Członkowie organów Stowarzyszenia pełnią funkcje nieodpłatnie. Za udział</w:t>
      </w:r>
      <w:r w:rsidRPr="00EB3454">
        <w:rPr>
          <w:rFonts w:cstheme="minorHAnsi"/>
          <w:sz w:val="24"/>
          <w:szCs w:val="24"/>
        </w:rPr>
        <w:br/>
        <w:t xml:space="preserve">w posiedzeniach organów Stowarzyszenia członkowi przysługiwać będzie dieta stanowiąca zryczałtowany koszt poniesiony w związku z udziałem w posiedzeniu, w tym </w:t>
      </w:r>
      <w:r w:rsidRPr="00EB3454">
        <w:rPr>
          <w:rFonts w:cstheme="minorHAnsi"/>
          <w:sz w:val="24"/>
          <w:szCs w:val="24"/>
        </w:rPr>
        <w:lastRenderedPageBreak/>
        <w:t>koszty dojazdu, utraconego zarobku, w wysokości ustalonej przez Walne Zebranie Członków.</w:t>
      </w:r>
    </w:p>
    <w:p w14:paraId="047FA08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6. Mandat osób wchodzących w skład organów, o których mowa w ust. 1 pkt 2-3 wygasa </w:t>
      </w:r>
      <w:r w:rsidRPr="00EB3454">
        <w:rPr>
          <w:rFonts w:cstheme="minorHAnsi"/>
          <w:sz w:val="24"/>
          <w:szCs w:val="24"/>
        </w:rPr>
        <w:br/>
        <w:t>w przypadku:</w:t>
      </w:r>
    </w:p>
    <w:p w14:paraId="2F3D9F07" w14:textId="77777777" w:rsidR="00EB3454" w:rsidRPr="00EB3454" w:rsidRDefault="00EB3454" w:rsidP="00EB3454">
      <w:pPr>
        <w:pStyle w:val="Akapitzlist"/>
        <w:numPr>
          <w:ilvl w:val="0"/>
          <w:numId w:val="12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pisemnej rezygnacji z funkcji;</w:t>
      </w:r>
    </w:p>
    <w:p w14:paraId="6A0A966C" w14:textId="77777777" w:rsidR="00EB3454" w:rsidRPr="00EB3454" w:rsidRDefault="00EB3454" w:rsidP="00EB3454">
      <w:pPr>
        <w:pStyle w:val="Akapitzlist"/>
        <w:numPr>
          <w:ilvl w:val="0"/>
          <w:numId w:val="12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śmierci;</w:t>
      </w:r>
    </w:p>
    <w:p w14:paraId="3339A6FE" w14:textId="77777777" w:rsidR="00EB3454" w:rsidRPr="00EB3454" w:rsidRDefault="00EB3454" w:rsidP="00EB3454">
      <w:pPr>
        <w:pStyle w:val="Akapitzlist"/>
        <w:numPr>
          <w:ilvl w:val="0"/>
          <w:numId w:val="12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upływu kadencji z zastrzeżeniem ust. 6 i 7;</w:t>
      </w:r>
    </w:p>
    <w:p w14:paraId="45C83E7B" w14:textId="77777777" w:rsidR="00EB3454" w:rsidRPr="00EB3454" w:rsidRDefault="00EB3454" w:rsidP="00EB3454">
      <w:pPr>
        <w:pStyle w:val="Akapitzlist"/>
        <w:numPr>
          <w:ilvl w:val="0"/>
          <w:numId w:val="12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odwołania z funkcji.</w:t>
      </w:r>
    </w:p>
    <w:p w14:paraId="2E11D737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EB3454">
        <w:rPr>
          <w:rFonts w:cstheme="minorHAnsi"/>
          <w:color w:val="000000" w:themeColor="text1"/>
          <w:sz w:val="24"/>
          <w:szCs w:val="24"/>
        </w:rPr>
        <w:t>7.</w:t>
      </w:r>
      <w:r w:rsidRPr="00EB3454">
        <w:rPr>
          <w:rFonts w:cstheme="minorHAnsi"/>
          <w:color w:val="000000" w:themeColor="text1"/>
          <w:sz w:val="24"/>
          <w:szCs w:val="24"/>
        </w:rPr>
        <w:tab/>
        <w:t xml:space="preserve">Kadencja organów Stowarzyszenia, o których mowa w ust. 1 pkt 2-3 trwa 5 lat i kończy się wraz z upływem kadencji rad gmin i rad powiatów OFLP z zastrzeżeniem ust. 6. Do czasu wyboru nowych organów Stowarzyszenia, funkcję pełnią dotychczasowe władze. </w:t>
      </w:r>
    </w:p>
    <w:p w14:paraId="7D7A2D5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color w:val="000000" w:themeColor="text1"/>
          <w:sz w:val="24"/>
          <w:szCs w:val="24"/>
        </w:rPr>
      </w:pPr>
      <w:r w:rsidRPr="00EB3454">
        <w:rPr>
          <w:rFonts w:cstheme="minorHAnsi"/>
          <w:color w:val="000000" w:themeColor="text1"/>
          <w:sz w:val="24"/>
          <w:szCs w:val="24"/>
        </w:rPr>
        <w:t>8. Pierwsza kadencja organów Stowarzyszenia, o których mowa w ust. 1 pkt 2-3 kończy się wraz z upływem kadencji rad gmin i rad powiatów OFLP 2018-2023.</w:t>
      </w:r>
    </w:p>
    <w:p w14:paraId="532A9D67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color w:val="000000" w:themeColor="text1"/>
          <w:sz w:val="24"/>
          <w:szCs w:val="24"/>
        </w:rPr>
        <w:t xml:space="preserve">9. W </w:t>
      </w:r>
      <w:r w:rsidRPr="00EB3454">
        <w:rPr>
          <w:rFonts w:cstheme="minorHAnsi"/>
          <w:sz w:val="24"/>
          <w:szCs w:val="24"/>
        </w:rPr>
        <w:t xml:space="preserve">przypadku, gdy skład organów, o których mowa w ust. 1 pkt 2-3 ulegnie zmniejszeniu </w:t>
      </w:r>
      <w:r w:rsidRPr="00EB3454">
        <w:rPr>
          <w:rFonts w:cstheme="minorHAnsi"/>
          <w:sz w:val="24"/>
          <w:szCs w:val="24"/>
        </w:rPr>
        <w:br/>
        <w:t>w czasie trwania kadencji, uzupełnienie ich składu następuje na okres do upływu tej kadencji i w takim wypadku posiedzenie Walnego Zebrania Członków winno odbyć się niezwłocznie, nie później, niż w terminie 60 dni od dnia wystąpienia tej okoliczności.</w:t>
      </w:r>
    </w:p>
    <w:p w14:paraId="24E54BD1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0B9A4AC6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14.</w:t>
      </w:r>
    </w:p>
    <w:p w14:paraId="39334A1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Walne Zebranie Członków jest najwyższym organem Stowarzyszenia.</w:t>
      </w:r>
    </w:p>
    <w:p w14:paraId="7FAE7573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>Każdy Członek Stowarzyszenia posiada jeden głos na Walnym Zebraniu Członków.</w:t>
      </w:r>
    </w:p>
    <w:p w14:paraId="62DCAAD8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3. Członków Stowarzyszenia reprezentują starostowie – w przypadku powiatów; wójtowie lub burmistrzowie – w przypadku gmin, lub inne pisemnie upoważnione przez nich osoby. </w:t>
      </w:r>
    </w:p>
    <w:p w14:paraId="46931A3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Zarząd, zwołuje Walne Zebranie Członków co najmniej raz do roku, w terminie do 3 miesięcy od daty otrzymania opinii Komisji Rewizyjnej w przedmiocie sprawozdania Zarządu z wykonania budżetu (planu finansowego) Stowarzyszenia za rok ubiegły.</w:t>
      </w:r>
    </w:p>
    <w:p w14:paraId="14620348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4.</w:t>
      </w:r>
      <w:r w:rsidRPr="00EB3454">
        <w:rPr>
          <w:rFonts w:cstheme="minorHAnsi"/>
          <w:sz w:val="24"/>
          <w:szCs w:val="24"/>
        </w:rPr>
        <w:tab/>
        <w:t>Zarząd zwołuje wyborcze Walne Zebranie Członków, na którym dokonuje się wyboru członków Zarządu i członków Komisji Rewizyjnej nie później niż w ciągu 30 dni od dnia upływu kadencji, o której mowa w § 13 ust. 5-6 z zastrzeżeniem § 13 ust. 8.</w:t>
      </w:r>
    </w:p>
    <w:p w14:paraId="0F249D5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5.</w:t>
      </w:r>
      <w:r w:rsidRPr="00EB3454">
        <w:rPr>
          <w:rFonts w:cstheme="minorHAnsi"/>
          <w:sz w:val="24"/>
          <w:szCs w:val="24"/>
        </w:rPr>
        <w:tab/>
        <w:t>Nadzwyczajne Walne Zebranie Członków zwoływane jest przez Zarząd:</w:t>
      </w:r>
    </w:p>
    <w:p w14:paraId="0AB44D86" w14:textId="77777777" w:rsidR="00EB3454" w:rsidRPr="00EB3454" w:rsidRDefault="00EB3454" w:rsidP="00EB3454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na żądanie 1/3 członków Stowarzyszenia zawierające proponowany porządek obrad;</w:t>
      </w:r>
    </w:p>
    <w:p w14:paraId="420ED563" w14:textId="77777777" w:rsidR="00EB3454" w:rsidRPr="00EB3454" w:rsidRDefault="00EB3454" w:rsidP="00EB3454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 własnej inicjatywy;</w:t>
      </w:r>
    </w:p>
    <w:p w14:paraId="4E1D0A49" w14:textId="77777777" w:rsidR="00EB3454" w:rsidRPr="00EB3454" w:rsidRDefault="00EB3454" w:rsidP="00EB3454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na żądanie Komisji Rewizyjnej zawierające proponowany porządek obrad.</w:t>
      </w:r>
    </w:p>
    <w:p w14:paraId="4B206BC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6. Zarząd, zwołując Walne Zebranie Członków, jest zobowiązany do powiadomienia wszystkich członków Stowarzyszenia pocztą elektroniczną na wskazany przez członków Stowarzyszenia adres e-mail lub przesyłką poleconą na adres urzędu danego członka Stowarzyszenia na co najmniej 7 dni przed planowanym terminem Walnego Zebranie Członków, przesyłając jednocześnie proponowany porządek obrad oraz informację </w:t>
      </w:r>
      <w:r w:rsidRPr="00EB3454">
        <w:rPr>
          <w:rFonts w:cstheme="minorHAnsi"/>
          <w:sz w:val="24"/>
          <w:szCs w:val="24"/>
        </w:rPr>
        <w:br/>
        <w:t>o miejscu, dacie i godzinie zebrania.</w:t>
      </w:r>
    </w:p>
    <w:p w14:paraId="35D2D821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7. Posiedzenie Walnego Zebrania Członków prowadzi Prezes Zarządu lub w przypadku jego nieobecności Wiceprezes Zarządu lub inny członek zarządu Stowarzyszenia.,</w:t>
      </w:r>
    </w:p>
    <w:p w14:paraId="74BA3DFB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27E8B7C7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15.</w:t>
      </w:r>
    </w:p>
    <w:p w14:paraId="25DF0ED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 xml:space="preserve">Głosowanie na Walnym Zebraniu Członków odbywa się w sposób jawny, za wyjątkiem spraw personalnych w organach Stowarzyszenia, o których mowa w § 13 ust. 2 pkt 2-3. </w:t>
      </w:r>
      <w:r w:rsidRPr="00EB3454">
        <w:rPr>
          <w:rFonts w:cstheme="minorHAnsi"/>
          <w:sz w:val="24"/>
          <w:szCs w:val="24"/>
        </w:rPr>
        <w:br/>
        <w:t xml:space="preserve">W sprawach związanych z wyborem i odwołaniem członków organów Stowarzyszenia, </w:t>
      </w:r>
      <w:r w:rsidRPr="00EB3454">
        <w:rPr>
          <w:rFonts w:cstheme="minorHAnsi"/>
          <w:sz w:val="24"/>
          <w:szCs w:val="24"/>
        </w:rPr>
        <w:br/>
        <w:t>o których mowa w § 13 ust. 2 pkt 2-3 przeprowadza się głosowanie tajne.</w:t>
      </w:r>
    </w:p>
    <w:p w14:paraId="7949BEE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 xml:space="preserve">Uchwały Walnego Zebrania Członków podejmowane są zwykłą większością głosów, </w:t>
      </w:r>
      <w:r w:rsidRPr="00EB3454">
        <w:rPr>
          <w:rFonts w:cstheme="minorHAnsi"/>
          <w:sz w:val="24"/>
          <w:szCs w:val="24"/>
        </w:rPr>
        <w:br/>
        <w:t xml:space="preserve">w obecności co najmniej połowy członków Stowarzyszenia uprawnionych do głosowania, w pierwszym terminie o ile postanowienia statutu nie stanowią inaczej. W przypadku braku </w:t>
      </w:r>
      <w:r w:rsidRPr="00EB3454">
        <w:rPr>
          <w:rFonts w:cstheme="minorHAnsi"/>
          <w:i/>
          <w:iCs/>
          <w:sz w:val="24"/>
          <w:szCs w:val="24"/>
        </w:rPr>
        <w:t>quorum</w:t>
      </w:r>
      <w:r w:rsidRPr="00EB3454">
        <w:rPr>
          <w:rFonts w:cstheme="minorHAnsi"/>
          <w:sz w:val="24"/>
          <w:szCs w:val="24"/>
        </w:rPr>
        <w:t xml:space="preserve"> w drugim terminie (wyznaczonym co najmniej 30 minut po pierwszym terminie) bez względu na liczbę obecnych, za wyjątkiem uchwał o zmianie statutu </w:t>
      </w:r>
      <w:r w:rsidRPr="00EB3454">
        <w:rPr>
          <w:rFonts w:cstheme="minorHAnsi"/>
          <w:sz w:val="24"/>
          <w:szCs w:val="24"/>
        </w:rPr>
        <w:br/>
        <w:t>i rozwiązaniu Stowarzyszenia oraz przeznaczeniu jego majątku.</w:t>
      </w:r>
    </w:p>
    <w:p w14:paraId="1D2E5BF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3. Głosowanie tajne przeprowadza wybrana przez Walne Zebranie Członków 3 osobowa komisja skrutacyjna spośród osób reprezentujących członków Stowarzyszenia. </w:t>
      </w:r>
    </w:p>
    <w:p w14:paraId="168C0DA5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4. Głosowanie, o którym mowa w ust. 3 następuje na podstawie przygotowanych przez komisję skrutacyjną kart do głosowania. Z przebiegu głosowania komisja skrutacyjna sporządza protokół zawierający w szczególności informacje o liczbie oddanych głosów ogółem, w tym liczbie oddanych głosów na poszczególnych kandydatów oraz o wyniku głosowania. </w:t>
      </w:r>
    </w:p>
    <w:p w14:paraId="15F43BC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5. Walne Zebranie Członków podejmuje w uchwałę w sprawie stwierdzenia wyboru lub odwołania członków organów, o których § 13 ust. 2 pkt 2-3.</w:t>
      </w:r>
    </w:p>
    <w:p w14:paraId="55A5E3A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 xml:space="preserve">6. Walne Zebranie Członków obradując w drugim terminie, o którym mowa w ust. 2 może podejmować wyłącznie uchwały objęte porządkiem obrad posiedzenia zwołanego </w:t>
      </w:r>
      <w:r w:rsidRPr="00EB3454">
        <w:rPr>
          <w:rFonts w:cstheme="minorHAnsi"/>
          <w:sz w:val="24"/>
          <w:szCs w:val="24"/>
        </w:rPr>
        <w:br/>
        <w:t>w pierwszym terminie. Postanowień ust. 7 nie stosuje się.</w:t>
      </w:r>
    </w:p>
    <w:p w14:paraId="581C98B9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7. Walne Zebranie Członków może wprowadzić zmiany do porządku obrad bezwzględną większością głosów statutowego składu Walnego Zebrania Członków.</w:t>
      </w:r>
    </w:p>
    <w:p w14:paraId="5C1BDD7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8. Walne Zebranie Członków może podejmować uchwały w trybie obiegowym, w drodze oddania głosu przez członka Walnego Zebrania Członków z wykorzystaniem poczty elektronicznej, poprzez adres e-mail podany przez członka, pod warunkiem przesłania projektów uchwał wszystkim członkom Stowarzyszenia i oddania głosów przez wszystkich członków Stowarzyszenia. Postanowienia ust. 2 zdanie 1 stosuje się odpowiednio.</w:t>
      </w:r>
    </w:p>
    <w:p w14:paraId="340C7D38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9. Trybu, o którym mowa w ust. 8 nie stosuje się w sprawach: zmiany statutu, wyboru członków organów stowarzyszenia, o których mowa w § 13 ust. 1 pkt 2-3, rozwiązania stowarzyszenia i przeznaczenia jego majątku oraz rozpatrywania odwołań, o których mowa w § 12 ust. 3.</w:t>
      </w:r>
    </w:p>
    <w:p w14:paraId="5E2C966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10. Z posiedzenia Walnego Zebrania Członków sporządza się protokół odzwierciedlający jego przebieg w sposób zwięzły, zawierający w szczególności podjęte uchwały. Protokół podpisuje prowadzący Walne Zebranie Członków oraz wybrany podczas obrad Protokolant. Obowiązek nie dotyczy podejmowania uchwał w trybie, o którym mowa </w:t>
      </w:r>
      <w:r w:rsidRPr="00EB3454">
        <w:rPr>
          <w:rFonts w:cstheme="minorHAnsi"/>
          <w:sz w:val="24"/>
          <w:szCs w:val="24"/>
        </w:rPr>
        <w:br/>
        <w:t>w ust. 8.</w:t>
      </w:r>
    </w:p>
    <w:p w14:paraId="6F92A4B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11. Szczegółowe zasady i tryb przeprowadzania Walnego Zebrania Członków określa regulamin Obrad Walnego Zebrania Członków.</w:t>
      </w:r>
    </w:p>
    <w:p w14:paraId="67C5DC44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2CA00A2D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16.</w:t>
      </w:r>
    </w:p>
    <w:p w14:paraId="12B3224A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Do kompetencji Walnego Zebrania Członków należy w szczególności:</w:t>
      </w:r>
    </w:p>
    <w:p w14:paraId="7D371E5C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kształtowania działalności programowej i wdrożeniowej Stowarzyszenia;</w:t>
      </w:r>
    </w:p>
    <w:p w14:paraId="4694B971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uchwalanie Statutu i jego zmian;</w:t>
      </w:r>
    </w:p>
    <w:p w14:paraId="529AEE01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uchwalanie budżetu Stowarzyszenia;</w:t>
      </w:r>
    </w:p>
    <w:p w14:paraId="1CA980EB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rozpatrywanie i przyjmowanie rocznych sprawozdań Zarządu, Komisji Rewizyjnej, oraz udzielanie absolutorium Zarządowi, na podstawie wniosku Komisji Rewizyjnej;</w:t>
      </w:r>
    </w:p>
    <w:p w14:paraId="2DC38812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wybór i odwoływanie członków Zarządu, Komisji Rewizyjnej, jak również uzupełnianie ich składów;</w:t>
      </w:r>
    </w:p>
    <w:p w14:paraId="4147E611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podejmowanie uchwał w sprawie wysokości składek członkowskich;</w:t>
      </w:r>
    </w:p>
    <w:p w14:paraId="7E51F79C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uchwalanie regulaminu Obrad Walnego Zebrania Członków;</w:t>
      </w:r>
    </w:p>
    <w:p w14:paraId="299508EB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zatwierdzanie Regulaminu Zarządu;</w:t>
      </w:r>
    </w:p>
    <w:p w14:paraId="5583F2EA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zatwierdzenie regulaminu Komisji Rewizyjnej;</w:t>
      </w:r>
    </w:p>
    <w:p w14:paraId="420AE927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przyjęcie Strategii ZIT oraz jej zmian;</w:t>
      </w:r>
    </w:p>
    <w:p w14:paraId="379F5775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rozpatrywanie odwołań członków Stowarzyszenia od uchwały Zarządu w sprawie wykluczenia członka ze Stowarzyszenia;</w:t>
      </w:r>
    </w:p>
    <w:p w14:paraId="76EAF89F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podejmowanie uchwały w sprawie rozwiązania Stowarzyszenia i przeznaczenia jego majątku;</w:t>
      </w:r>
    </w:p>
    <w:p w14:paraId="2F50D2CA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dokonywanie wykładni postanowień Statutu;</w:t>
      </w:r>
    </w:p>
    <w:p w14:paraId="4AB35FEE" w14:textId="77777777" w:rsidR="00EB3454" w:rsidRPr="00EB3454" w:rsidRDefault="00EB3454" w:rsidP="00EB3454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podejmowanie decyzji w sprawach nie zastrzeżonych do kompetencji innych organów.</w:t>
      </w:r>
    </w:p>
    <w:p w14:paraId="5E74116A" w14:textId="77777777" w:rsidR="00EB3454" w:rsidRPr="00EB3454" w:rsidRDefault="00EB3454" w:rsidP="00EB3454">
      <w:pPr>
        <w:pStyle w:val="Akapitzlist"/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5CCF530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18.</w:t>
      </w:r>
    </w:p>
    <w:p w14:paraId="42E6F89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Zarząd Stowarzyszenia jest organem wykonawczym.</w:t>
      </w:r>
    </w:p>
    <w:p w14:paraId="31DAD37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 Zarząd składa się z pięciu członków, wybieranych i odwoływanych przez Walne Zebranie Członków, w tym Prezesa i dwóch Wiceprezesów.</w:t>
      </w:r>
    </w:p>
    <w:p w14:paraId="32EFD260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5668BA9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19.</w:t>
      </w:r>
    </w:p>
    <w:p w14:paraId="3A08A39E" w14:textId="77777777" w:rsidR="00EB3454" w:rsidRPr="00EB3454" w:rsidRDefault="00EB3454" w:rsidP="00EB3454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Zarząd kieruje bieżącą działalnością Stowarzyszenia.</w:t>
      </w:r>
    </w:p>
    <w:p w14:paraId="7879BA57" w14:textId="77777777" w:rsidR="00EB3454" w:rsidRPr="00EB3454" w:rsidRDefault="00EB3454" w:rsidP="00EB3454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Stowarzyszenie może zatrudniać pracowników do prowadzenia swoich spraw.</w:t>
      </w:r>
    </w:p>
    <w:p w14:paraId="70EE828E" w14:textId="77777777" w:rsidR="00EB3454" w:rsidRPr="00EB3454" w:rsidRDefault="00EB3454" w:rsidP="00EB3454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Prezes Zarządu kieruje pracami Zarządu, jak również wykonuje czynności z zakresu prawa pracy wobec zatrudnionych pracowników.</w:t>
      </w:r>
    </w:p>
    <w:p w14:paraId="0913719B" w14:textId="77777777" w:rsidR="00EB3454" w:rsidRPr="00EB3454" w:rsidRDefault="00EB3454" w:rsidP="00EB3454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Zarząd Stowarzyszenia może podejmować uchwały w przypadku, gdy w posiedzeniu uczestniczy co najmniej trzech członków Zarządu, w tym Prezes Zarządu. Uchwały podejmowane są większością głosów w głosowaniu jawnym.</w:t>
      </w:r>
    </w:p>
    <w:p w14:paraId="49FA1010" w14:textId="77777777" w:rsidR="00EB3454" w:rsidRPr="00EB3454" w:rsidRDefault="00EB3454" w:rsidP="00EB3454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Zarząd Stowarzyszenia dąży do podejmowania decyzji w drodze konsensusu. </w:t>
      </w:r>
    </w:p>
    <w:p w14:paraId="19471DF7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</w:p>
    <w:p w14:paraId="585552A3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20.</w:t>
      </w:r>
    </w:p>
    <w:p w14:paraId="5C50231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 Zarząd Stowarzyszenia zapewnia realizację celów Stowarzyszenia poprzez podejmowanie uchwał, stanowisk, decyzji i wszelkich istotnych czynności, a w szczególności:</w:t>
      </w:r>
    </w:p>
    <w:p w14:paraId="095FD898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opracowuje i ogłasza tekst jednolity Statutu;</w:t>
      </w:r>
    </w:p>
    <w:p w14:paraId="3D04F684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opracowuje strategię ZIT OFLP;</w:t>
      </w:r>
    </w:p>
    <w:p w14:paraId="027201BF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>zwołuje zwyczajne i nadzwyczajne Walne Zebrania Członków oraz przygotowuje projekty porządku obrad, uchwał, stanowisk, apeli i rezolucji Walnego Zebrania Członków;</w:t>
      </w:r>
    </w:p>
    <w:p w14:paraId="6AB99D0E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zatrudnia Dyrektora Biura Stowarzyszenia i pracowników Biura oraz uchwala regulaminu Biura;</w:t>
      </w:r>
    </w:p>
    <w:p w14:paraId="6DCB036B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opracowuje regulaminy Zarządu i Obrad Walnego Zebrania Członków;</w:t>
      </w:r>
    </w:p>
    <w:p w14:paraId="204F0ED8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wykonuje uchwały Walnego Zebrania Członków;</w:t>
      </w:r>
    </w:p>
    <w:p w14:paraId="13F92866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przygotowuje projekty dokumentów programowych Stowarzyszenia, w tym projekt ramowego planu działalności Stowarzyszenia;</w:t>
      </w:r>
    </w:p>
    <w:p w14:paraId="588F7FCF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podejmuje uchwały o przyjęciu nowych członków Stowarzyszenia, o stwierdzeniu ustania członkostwa w Stowarzyszaniu oraz o wykluczeniu członka Stowarzyszenia;</w:t>
      </w:r>
    </w:p>
    <w:p w14:paraId="14270F3B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ustala zakres zadań i zasad wynagradzania pracowników Stowarzyszenia oraz osób zatrudnionych na innej podstawie prawnej;</w:t>
      </w:r>
    </w:p>
    <w:p w14:paraId="397FF48B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zaciąga zobowiązania majątkowe i sprawuje nadzór nad regulowaniem płatności na rzecz Stowarzyszenia;</w:t>
      </w:r>
    </w:p>
    <w:p w14:paraId="7CD5557B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rozpatruje spory pomiędzy członkami Stowarzyszenia, powstałe na tle działalności Stowarzyszenia;</w:t>
      </w:r>
    </w:p>
    <w:p w14:paraId="1F3D397C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sporządza wymagane przepisami prawa sprawozdania finansowe i merytoryczne działalności Stowarzyszenia;</w:t>
      </w:r>
    </w:p>
    <w:p w14:paraId="0AD30FCF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przedkłada na Walne Zebranie Członków roczne sprawozdanie finansowe Stowarzyszenia oraz sprawozdania z działalności Stowarzyszenia;</w:t>
      </w:r>
    </w:p>
    <w:p w14:paraId="5E122FCB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przedstawia propozycję wysokości oraz sposobu i terminu wpłacania składki członkowskiej;</w:t>
      </w:r>
    </w:p>
    <w:p w14:paraId="7AC07667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wykonuje bezpośrednio zadania Instytucji Pośredniczącej, w tym występuje w imieniu Instytucji Pośredniczącej wobec ministra właściwego do spraw rozwoju regionalnego oraz Instytucji Zarządzającej.</w:t>
      </w:r>
    </w:p>
    <w:p w14:paraId="448B50B1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podejmowanie uchwał o przystąpieniu Stowarzyszenia do organizacji krajowych lub zagranicznych i wystąpieniu z takich organizacji;</w:t>
      </w:r>
    </w:p>
    <w:p w14:paraId="2FA37922" w14:textId="77777777" w:rsidR="00EB3454" w:rsidRPr="00EB3454" w:rsidRDefault="00EB3454" w:rsidP="00EB3454">
      <w:pPr>
        <w:pStyle w:val="Akapitzlist"/>
        <w:numPr>
          <w:ilvl w:val="0"/>
          <w:numId w:val="11"/>
        </w:numPr>
        <w:spacing w:after="0" w:line="360" w:lineRule="auto"/>
        <w:ind w:left="709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powoływanie i rozwiązywanie komisji i zespołów, w tym zespołów ekspertów w celu wykonywania zadań statutowych.</w:t>
      </w:r>
    </w:p>
    <w:p w14:paraId="2D6AD73B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Posiedzenia Zarządu zwołuje Prezes Zarządu lub w przypadku braku możliwości zwołania posiedzenia przez Prezesa Zarządu – Wiceprezes Zarządu.</w:t>
      </w:r>
    </w:p>
    <w:p w14:paraId="76CFD004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lastRenderedPageBreak/>
        <w:t xml:space="preserve">4. Zwołujący posiedzenie Zarządu jest zobowiązany do powiadomienia wszystkich członków zarządu pocztą elektroniczną na wskazany przez członków zarządu adres e-mail lub przesyłką poleconą na adres urzędu danego członka zarządu na co najmniej 3 dni przed planowanym terminem Zarządu, przesyłając jednocześnie proponowany porządek obrad oraz informację o miejscu, dacie i godzinie posiedzenia. Do trybu prowadzenia posiedzenia Zarządu stosuje się odpowiednio § 15 ust. 7 i 8, z tym, że obiegowy tryb podejmowania uchwał nie może dotyczyć kwestii, o których mowa w ust. 1 pkt 8. </w:t>
      </w:r>
    </w:p>
    <w:p w14:paraId="1D6C24A3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5. Z posiedzeń Zarządu sporządza się protokół, który podpisuje Prezes Zarządu </w:t>
      </w:r>
      <w:r w:rsidRPr="00EB3454">
        <w:rPr>
          <w:rFonts w:cstheme="minorHAnsi"/>
          <w:sz w:val="24"/>
          <w:szCs w:val="24"/>
        </w:rPr>
        <w:br/>
        <w:t>i powołany przez Zarząd protokolant.</w:t>
      </w:r>
    </w:p>
    <w:p w14:paraId="58C64C5E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6. Członka Zarządu Stowarzyszenia podczas posiedzenia Zarządu Stowarzyszenia może zastąpić pełnomocnik, na podstawie pisemnego pełnomocnictwa.</w:t>
      </w:r>
    </w:p>
    <w:p w14:paraId="4A6C931B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704" w:hanging="420"/>
        <w:jc w:val="both"/>
        <w:rPr>
          <w:rFonts w:cstheme="minorHAnsi"/>
          <w:sz w:val="24"/>
          <w:szCs w:val="24"/>
        </w:rPr>
      </w:pPr>
    </w:p>
    <w:p w14:paraId="42544E4C" w14:textId="77777777" w:rsidR="00EB3454" w:rsidRPr="00EB3454" w:rsidRDefault="00EB3454" w:rsidP="00EB3454">
      <w:pPr>
        <w:tabs>
          <w:tab w:val="left" w:pos="567"/>
        </w:tabs>
        <w:spacing w:after="0" w:line="360" w:lineRule="auto"/>
        <w:ind w:left="704" w:hanging="420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§ 21.</w:t>
      </w:r>
    </w:p>
    <w:p w14:paraId="374C8B2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Do reprezentowania Stowarzyszenia i składania oświadczenia woli w imieniu Stowarzyszenia, w tym w sprawach majątkowych, uprawnionych jest dwóch członków Zarządu łącznie, w tym Prezes Zarządu lub jeden z wiceprezesów, z zastrzeżeniem ust. 2.</w:t>
      </w:r>
    </w:p>
    <w:p w14:paraId="0E8262C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>W sprawach, w których wartość zobowiązania nie przekracza 10.000 złotych, do składania oświadczeń woli w imieniu Stowarzyszenia uprawniony jest Prezes Zarządu samodzielnie.</w:t>
      </w:r>
    </w:p>
    <w:p w14:paraId="3B154F4E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3B902E57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22.</w:t>
      </w:r>
    </w:p>
    <w:p w14:paraId="254E92A1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1. Organem kontroli i nadzoru wewnętrznego jest Komisja Rewizyjna. </w:t>
      </w:r>
    </w:p>
    <w:p w14:paraId="525BE7DB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2. Komisja Rewizyjna składa się z 3 do 5 osób, wybieranych przez Walne Zebranie Członków spośród przedstawicieli Członków Stowarzyszenia na Walnym Zebraniu Członków. </w:t>
      </w:r>
    </w:p>
    <w:p w14:paraId="2ADA8D55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3. Komisja Rewizyjna składa się z Przewodniczącego, Wiceprzewodniczącego oraz od 1 do 3 członków. </w:t>
      </w:r>
    </w:p>
    <w:p w14:paraId="1D6CC861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4. Przewodniczącego i Wiceprzewodniczącego wybiera i odwołuje Komisja Rewizyjna.</w:t>
      </w:r>
    </w:p>
    <w:p w14:paraId="714FE430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5. Posiedzenia Komisji odbywają się w miarę potrzeb, nie rzadziej jednak niż raz w roku. Posiedzenia Komisji zwołuje i prowadzi Przewodniczący lub gdy zwołanie lub prowadzenie posiedzenia przez Przewodniczącego nie jest możliwe – Wiceprzewodniczący.</w:t>
      </w:r>
    </w:p>
    <w:p w14:paraId="20F1F30F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6. Członkostwa w Komisji Rewizyjnej nie można łączyć z członkostwem w Zarządzie Stowarzyszenia. </w:t>
      </w:r>
    </w:p>
    <w:p w14:paraId="7D065665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lastRenderedPageBreak/>
        <w:t>7. W posiedzeniach Komisji Rewizyjnej mogą uczestniczyć osoby zaproszone przez Komisję Rewizyjną.</w:t>
      </w:r>
    </w:p>
    <w:p w14:paraId="772D599F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8. Uchwały Komisji Rewizyjnej podejmowane są zwykłą większością głosów, w głosowaniu jawnym, przy obecności minimum trzech członków Komisji.</w:t>
      </w:r>
    </w:p>
    <w:p w14:paraId="21D42F8F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9. Z posiedzenia Komisji Rewizyjnej sporządza się protokół, który podpisują co najmniej Przewodniczący lub Wiceprzewodniczący Komisji Rewizyjnej i protokolant wybrany przez Komisję Rewizyjną. Protokół zawiera w szczególności zwięzły przebieg posiedzenia oraz treść podjętych uchwał i liczbę oddanych na nie głosów.</w:t>
      </w:r>
    </w:p>
    <w:p w14:paraId="64315218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 </w:t>
      </w:r>
    </w:p>
    <w:p w14:paraId="5327580E" w14:textId="77777777" w:rsidR="00EB3454" w:rsidRPr="00EB3454" w:rsidRDefault="00EB3454" w:rsidP="00EB3454">
      <w:pPr>
        <w:spacing w:after="0" w:line="360" w:lineRule="auto"/>
        <w:ind w:left="284" w:hanging="284"/>
        <w:jc w:val="center"/>
        <w:rPr>
          <w:rFonts w:eastAsia="Times New Roman" w:cstheme="minorHAnsi"/>
          <w:bCs/>
          <w:color w:val="000000"/>
          <w:sz w:val="24"/>
          <w:szCs w:val="24"/>
        </w:rPr>
      </w:pPr>
      <w:r w:rsidRPr="00EB3454">
        <w:rPr>
          <w:rFonts w:eastAsia="Times New Roman" w:cstheme="minorHAnsi"/>
          <w:bCs/>
          <w:color w:val="000000"/>
          <w:sz w:val="24"/>
          <w:szCs w:val="24"/>
        </w:rPr>
        <w:t>§ 23.</w:t>
      </w:r>
    </w:p>
    <w:p w14:paraId="2769FC29" w14:textId="77777777" w:rsidR="00EB3454" w:rsidRPr="00EB3454" w:rsidRDefault="00EB3454" w:rsidP="00EB3454">
      <w:pPr>
        <w:spacing w:after="0" w:line="36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Do zadań Komisji Rewizyjnej należy: </w:t>
      </w:r>
    </w:p>
    <w:p w14:paraId="27FB7A07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kontrola bieżącej działalności Stowarzyszenia;</w:t>
      </w:r>
    </w:p>
    <w:p w14:paraId="75851CCE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kontrola zgodności działań́ Zarządu Stowarzyszenia ze statutem i uchwałami Walnego Zebrania Członków;</w:t>
      </w:r>
    </w:p>
    <w:p w14:paraId="0EAF08DE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składanie sprawozdań na Walnym Zebraniu Członków, wraz z oceną działalności Stowarzyszenia i Zarządu Stowarzyszenia;</w:t>
      </w:r>
    </w:p>
    <w:p w14:paraId="6BF3F434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kontrola działalności Zarządu w zakresie prawidłowości prowadzonej gospodarki finansowej;</w:t>
      </w:r>
    </w:p>
    <w:p w14:paraId="08EC5AA4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coroczne składanie wniosków w przedmiocie absolutorium dla Zarządu Stowarzyszenia;</w:t>
      </w:r>
    </w:p>
    <w:p w14:paraId="6E5E00D8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występowanie z wnioskiem o zwołanie Nadzwyczajnego Walnego Zebrania Członków;</w:t>
      </w:r>
    </w:p>
    <w:p w14:paraId="2753524F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opiniowanie sprawozdania Zarządu składanego Walnemu Zebraniu Członków;</w:t>
      </w:r>
    </w:p>
    <w:p w14:paraId="428973A5" w14:textId="77777777" w:rsidR="00EB3454" w:rsidRPr="00EB3454" w:rsidRDefault="00EB3454" w:rsidP="00EB345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EB3454">
        <w:rPr>
          <w:rFonts w:eastAsia="Times New Roman" w:cstheme="minorHAnsi"/>
          <w:color w:val="000000"/>
          <w:sz w:val="24"/>
          <w:szCs w:val="24"/>
        </w:rPr>
        <w:t>nadzór nad wyborem biegłych rewidentów do zbadania sprawozdania finansowego Stowarzyszenia, gdy wymagają tego przepisy prawa.</w:t>
      </w:r>
    </w:p>
    <w:p w14:paraId="2E265DB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</w:p>
    <w:p w14:paraId="10E5974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Rozdział 5.</w:t>
      </w:r>
    </w:p>
    <w:p w14:paraId="52E99DA4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Biuro Stowarzyszenia</w:t>
      </w:r>
    </w:p>
    <w:p w14:paraId="6751796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24.</w:t>
      </w:r>
    </w:p>
    <w:p w14:paraId="3BABB35F" w14:textId="77777777" w:rsidR="00EB3454" w:rsidRPr="00EB3454" w:rsidRDefault="00EB3454" w:rsidP="00EB3454">
      <w:pPr>
        <w:spacing w:after="0" w:line="360" w:lineRule="auto"/>
        <w:ind w:left="284" w:hanging="284"/>
        <w:rPr>
          <w:rFonts w:cstheme="minorHAnsi"/>
          <w:color w:val="000000" w:themeColor="text1"/>
          <w:sz w:val="24"/>
          <w:szCs w:val="24"/>
        </w:rPr>
      </w:pPr>
      <w:r w:rsidRPr="00EB3454">
        <w:rPr>
          <w:rFonts w:cstheme="minorHAnsi"/>
          <w:color w:val="000000" w:themeColor="text1"/>
          <w:sz w:val="24"/>
          <w:szCs w:val="24"/>
        </w:rPr>
        <w:t xml:space="preserve">1. Obsługą Stowarzyszenia i jego władz zajmuje się Biuro Stowarzyszenia. </w:t>
      </w:r>
    </w:p>
    <w:p w14:paraId="450D1183" w14:textId="77777777" w:rsidR="00EB3454" w:rsidRPr="00EB3454" w:rsidRDefault="00EB3454" w:rsidP="00EB3454">
      <w:pPr>
        <w:pStyle w:val="NormalnyWeb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Pracę Biura Stowarzyszenia nadzoruje Zarząd Stowarzyszenia. </w:t>
      </w:r>
    </w:p>
    <w:p w14:paraId="2165ABCE" w14:textId="77777777" w:rsidR="00EB3454" w:rsidRPr="00EB3454" w:rsidRDefault="00EB3454" w:rsidP="00EB3454">
      <w:pPr>
        <w:pStyle w:val="NormalnyWeb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Pracami Biura Stowarzyszenia kieruje Dyrektor Biura. </w:t>
      </w:r>
    </w:p>
    <w:p w14:paraId="547CAFD0" w14:textId="77777777" w:rsidR="00EB3454" w:rsidRPr="00EB3454" w:rsidRDefault="00EB3454" w:rsidP="00EB3454">
      <w:pPr>
        <w:pStyle w:val="NormalnyWeb"/>
        <w:numPr>
          <w:ilvl w:val="0"/>
          <w:numId w:val="13"/>
        </w:numPr>
        <w:tabs>
          <w:tab w:val="clear" w:pos="720"/>
        </w:tabs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lastRenderedPageBreak/>
        <w:t xml:space="preserve">Zarząd może udzielić Dyrektorowi Biura Stowarzyszenia lub jego zastępcy lub innemu pracownikowi Biura Stowarzyszenia upoważnienia do składania jednoosobowo oświadczeń woli w sprawach związanych z bieżącym funkcjonowaniem Stowarzyszenia. </w:t>
      </w:r>
    </w:p>
    <w:p w14:paraId="4E719E52" w14:textId="77777777" w:rsidR="00EB3454" w:rsidRPr="00EB3454" w:rsidRDefault="00EB3454" w:rsidP="00EB3454">
      <w:pPr>
        <w:pStyle w:val="NormalnyWeb"/>
        <w:numPr>
          <w:ilvl w:val="0"/>
          <w:numId w:val="14"/>
        </w:numPr>
        <w:tabs>
          <w:tab w:val="clear" w:pos="720"/>
        </w:tabs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Do spraw związanych z bieżącym funkcjonowaniem Stowarzyszenia należą </w:t>
      </w:r>
      <w:r w:rsidRPr="00EB3454">
        <w:rPr>
          <w:rFonts w:asciiTheme="minorHAnsi" w:hAnsiTheme="minorHAnsi" w:cstheme="minorHAnsi"/>
          <w:color w:val="000000" w:themeColor="text1"/>
        </w:rPr>
        <w:br/>
        <w:t xml:space="preserve">w szczególności: </w:t>
      </w:r>
    </w:p>
    <w:p w14:paraId="77D38EDF" w14:textId="77777777" w:rsidR="00EB3454" w:rsidRPr="00EB3454" w:rsidRDefault="00EB3454" w:rsidP="00EB3454">
      <w:pPr>
        <w:pStyle w:val="NormalnyWeb"/>
        <w:numPr>
          <w:ilvl w:val="1"/>
          <w:numId w:val="14"/>
        </w:numPr>
        <w:spacing w:before="0" w:beforeAutospacing="0" w:after="0" w:afterAutospacing="0" w:line="360" w:lineRule="auto"/>
        <w:ind w:left="709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>obsługa administracyjna Stowarzyszenia;</w:t>
      </w:r>
    </w:p>
    <w:p w14:paraId="0A1CEE1C" w14:textId="77777777" w:rsidR="00EB3454" w:rsidRPr="00EB3454" w:rsidRDefault="00EB3454" w:rsidP="00EB3454">
      <w:pPr>
        <w:pStyle w:val="NormalnyWeb"/>
        <w:numPr>
          <w:ilvl w:val="1"/>
          <w:numId w:val="14"/>
        </w:numPr>
        <w:spacing w:before="0" w:beforeAutospacing="0" w:after="0" w:afterAutospacing="0" w:line="360" w:lineRule="auto"/>
        <w:ind w:left="709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sprawy związane z organizacją i obsługą posiedzeń organów Stowarzyszenia, konferencji, targów lub wystaw organizowanych przez Stowarzyszenie, w ramach uchwalonego budżetu. </w:t>
      </w:r>
    </w:p>
    <w:p w14:paraId="12E76DA2" w14:textId="77777777" w:rsidR="00EB3454" w:rsidRPr="00EB3454" w:rsidRDefault="00EB3454" w:rsidP="00EB3454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7. Stowarzyszenie jest pracodawcą w rozumieniu Kodeksu pracy w stosunku do pracowników Biura Stowarzyszenia. </w:t>
      </w:r>
    </w:p>
    <w:p w14:paraId="5365A1F0" w14:textId="77777777" w:rsidR="00EB3454" w:rsidRPr="00EB3454" w:rsidRDefault="00EB3454" w:rsidP="00EB3454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8. Szczegółowe zasady funkcjonowania Biura Stowarzyszenia określa jego Regulamin. </w:t>
      </w:r>
    </w:p>
    <w:p w14:paraId="7D0255F7" w14:textId="77777777" w:rsidR="00EB3454" w:rsidRPr="00EB3454" w:rsidRDefault="00EB3454" w:rsidP="00EB3454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EB3454">
        <w:rPr>
          <w:rFonts w:asciiTheme="minorHAnsi" w:hAnsiTheme="minorHAnsi" w:cstheme="minorHAnsi"/>
          <w:color w:val="000000" w:themeColor="text1"/>
        </w:rPr>
        <w:t xml:space="preserve">9. Regulamin Biura Stowarzyszenia oraz jego zmiany przygotowuje Dyrektor Biura Stowarzyszenia i przedkłada do uchwalenia Zarządowi Stowarzyszenia. </w:t>
      </w:r>
    </w:p>
    <w:p w14:paraId="5DA8E681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339FD3C8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Rozdział 6</w:t>
      </w:r>
    </w:p>
    <w:p w14:paraId="158C6F3C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Gospodarka finansowa</w:t>
      </w:r>
    </w:p>
    <w:p w14:paraId="47940087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25.</w:t>
      </w:r>
    </w:p>
    <w:p w14:paraId="13E50992" w14:textId="77777777" w:rsidR="00EB3454" w:rsidRPr="00EB3454" w:rsidRDefault="00EB3454" w:rsidP="00EB3454">
      <w:pPr>
        <w:tabs>
          <w:tab w:val="left" w:pos="284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 Źródłami majątku Stowarzyszenia są:</w:t>
      </w:r>
    </w:p>
    <w:p w14:paraId="54ACE74D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1)</w:t>
      </w:r>
      <w:r w:rsidRPr="00EB3454">
        <w:rPr>
          <w:rFonts w:cstheme="minorHAnsi"/>
          <w:sz w:val="24"/>
          <w:szCs w:val="24"/>
        </w:rPr>
        <w:tab/>
        <w:t>składki członkowskie;</w:t>
      </w:r>
    </w:p>
    <w:p w14:paraId="083256D5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2)</w:t>
      </w:r>
      <w:r w:rsidRPr="00EB3454">
        <w:rPr>
          <w:rFonts w:cstheme="minorHAnsi"/>
          <w:sz w:val="24"/>
          <w:szCs w:val="24"/>
        </w:rPr>
        <w:tab/>
        <w:t>środki pochodzące z dotacji;</w:t>
      </w:r>
    </w:p>
    <w:p w14:paraId="0E39E56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3)</w:t>
      </w:r>
      <w:r w:rsidRPr="00EB3454">
        <w:rPr>
          <w:rFonts w:cstheme="minorHAnsi"/>
          <w:sz w:val="24"/>
          <w:szCs w:val="24"/>
        </w:rPr>
        <w:tab/>
        <w:t>ze spadków, darowizn, zapisów,</w:t>
      </w:r>
    </w:p>
    <w:p w14:paraId="5E22407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4)</w:t>
      </w:r>
      <w:r w:rsidRPr="00EB3454">
        <w:rPr>
          <w:rFonts w:cstheme="minorHAnsi"/>
          <w:sz w:val="24"/>
          <w:szCs w:val="24"/>
        </w:rPr>
        <w:tab/>
        <w:t>z dochodów z majątku stowarzyszenia,</w:t>
      </w:r>
    </w:p>
    <w:p w14:paraId="6310CB5B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5)</w:t>
      </w:r>
      <w:r w:rsidRPr="00EB3454">
        <w:rPr>
          <w:rFonts w:cstheme="minorHAnsi"/>
          <w:sz w:val="24"/>
          <w:szCs w:val="24"/>
        </w:rPr>
        <w:tab/>
        <w:t>z ofiarności publicznej.</w:t>
      </w:r>
    </w:p>
    <w:p w14:paraId="16565AF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6)</w:t>
      </w:r>
      <w:r w:rsidRPr="00EB3454">
        <w:rPr>
          <w:rFonts w:cstheme="minorHAnsi"/>
          <w:sz w:val="24"/>
          <w:szCs w:val="24"/>
        </w:rPr>
        <w:tab/>
        <w:t>inne przewidziane prawem źródła.</w:t>
      </w:r>
    </w:p>
    <w:p w14:paraId="09EDA28F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</w:rPr>
        <w:t xml:space="preserve"> </w:t>
      </w:r>
      <w:r w:rsidRPr="00EB3454">
        <w:rPr>
          <w:rFonts w:cstheme="minorHAnsi"/>
          <w:sz w:val="24"/>
          <w:szCs w:val="24"/>
        </w:rPr>
        <w:t>Wszelkie środki pieniężne, mogą być przechowywane wyłącznie na rachunku bankowym Stowarzyszenia.</w:t>
      </w:r>
    </w:p>
    <w:p w14:paraId="7C820B15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 xml:space="preserve">Stowarzyszenie prowadzi gospodarkę finansową na zasadzie rocznych budżetów zgodnie </w:t>
      </w:r>
      <w:r w:rsidRPr="00EB3454">
        <w:rPr>
          <w:rFonts w:cstheme="minorHAnsi"/>
          <w:sz w:val="24"/>
          <w:szCs w:val="24"/>
        </w:rPr>
        <w:br/>
        <w:t>z przepisami prawa obowiązującymi w tym zakresie, a także dostosowanych do roku budżetowego członków Stowarzyszenia.</w:t>
      </w:r>
    </w:p>
    <w:p w14:paraId="23F01B3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4.</w:t>
      </w:r>
      <w:r w:rsidRPr="00EB3454">
        <w:rPr>
          <w:rFonts w:cstheme="minorHAnsi"/>
          <w:sz w:val="24"/>
          <w:szCs w:val="24"/>
        </w:rPr>
        <w:tab/>
        <w:t>Wysokość składki członkowskiej ustala się na podstawie planu budżetu na dany rok.</w:t>
      </w:r>
    </w:p>
    <w:p w14:paraId="4D51E1A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eastAsia="Times New Roman" w:cstheme="minorHAnsi"/>
          <w:sz w:val="24"/>
          <w:szCs w:val="24"/>
          <w:lang w:eastAsia="zh-CN"/>
        </w:rPr>
      </w:pPr>
      <w:r w:rsidRPr="00EB3454">
        <w:rPr>
          <w:rFonts w:cstheme="minorHAnsi"/>
          <w:sz w:val="24"/>
          <w:szCs w:val="24"/>
        </w:rPr>
        <w:lastRenderedPageBreak/>
        <w:t>5.</w:t>
      </w:r>
      <w:r w:rsidRPr="00EB3454">
        <w:rPr>
          <w:rFonts w:cstheme="minorHAnsi"/>
          <w:sz w:val="24"/>
          <w:szCs w:val="24"/>
        </w:rPr>
        <w:tab/>
      </w:r>
      <w:r w:rsidRPr="00EB3454">
        <w:rPr>
          <w:rFonts w:eastAsia="Times New Roman" w:cstheme="minorHAnsi"/>
          <w:sz w:val="24"/>
          <w:szCs w:val="24"/>
          <w:lang w:eastAsia="zh-CN"/>
        </w:rPr>
        <w:t>Roczna składka członkowska ustalana jest według kryterium ludnościowego dla</w:t>
      </w:r>
      <w:r w:rsidRPr="00EB3454">
        <w:rPr>
          <w:rFonts w:eastAsia="Times New Roman" w:cstheme="minorHAnsi"/>
          <w:sz w:val="24"/>
          <w:szCs w:val="24"/>
          <w:lang w:eastAsia="zh-CN"/>
        </w:rPr>
        <w:br/>
        <w:t xml:space="preserve">gmin i powiatów będących członkami Stowarzyszenia jako iloczyn liczby mieszkańców gminy lub powiatu </w:t>
      </w:r>
      <w:r w:rsidRPr="00EB3454">
        <w:rPr>
          <w:rFonts w:cstheme="minorHAnsi"/>
          <w:sz w:val="24"/>
          <w:szCs w:val="24"/>
        </w:rPr>
        <w:t>według danych GUS na koniec marca roku poprzedzającego wniesienie składki</w:t>
      </w:r>
      <w:r w:rsidRPr="00EB3454">
        <w:rPr>
          <w:rFonts w:eastAsia="Times New Roman" w:cstheme="minorHAnsi"/>
          <w:sz w:val="24"/>
          <w:szCs w:val="24"/>
          <w:lang w:eastAsia="zh-CN"/>
        </w:rPr>
        <w:t xml:space="preserve"> i stawki bazowej.</w:t>
      </w:r>
    </w:p>
    <w:p w14:paraId="594BA6FA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eastAsia="Times New Roman" w:cstheme="minorHAnsi"/>
          <w:sz w:val="24"/>
          <w:szCs w:val="24"/>
          <w:lang w:eastAsia="zh-CN"/>
        </w:rPr>
      </w:pPr>
      <w:r w:rsidRPr="00EB3454">
        <w:rPr>
          <w:rFonts w:eastAsia="Times New Roman" w:cstheme="minorHAnsi"/>
          <w:sz w:val="24"/>
          <w:szCs w:val="24"/>
          <w:lang w:eastAsia="zh-CN"/>
        </w:rPr>
        <w:t xml:space="preserve">6. Stawkę bazową oraz wysokość składki członkowskiej i termin jej uiszczania określa się </w:t>
      </w:r>
      <w:r w:rsidRPr="00EB3454">
        <w:rPr>
          <w:rFonts w:eastAsia="Times New Roman" w:cstheme="minorHAnsi"/>
          <w:sz w:val="24"/>
          <w:szCs w:val="24"/>
          <w:lang w:eastAsia="zh-CN"/>
        </w:rPr>
        <w:br/>
        <w:t>w drodze uchwały Walnego Zebrania Członków na każdy rok budżetowy. Walne Zebranie Członków może różnicować wysokość stawki bazowej dla gmin lub powiatów.</w:t>
      </w:r>
    </w:p>
    <w:p w14:paraId="4651ABB2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eastAsia="Times New Roman" w:cstheme="minorHAnsi"/>
          <w:sz w:val="24"/>
          <w:szCs w:val="24"/>
          <w:lang w:eastAsia="zh-CN"/>
        </w:rPr>
      </w:pPr>
      <w:r w:rsidRPr="00EB3454">
        <w:rPr>
          <w:rFonts w:eastAsia="Times New Roman" w:cstheme="minorHAnsi"/>
          <w:sz w:val="24"/>
          <w:szCs w:val="24"/>
          <w:lang w:eastAsia="zh-CN"/>
        </w:rPr>
        <w:t xml:space="preserve">7. W przypadku niepodjęcia uchwały, o której mowa w ust. 6 na dany rok budżetowy, obowiązuje składka z roku poprzedniego. </w:t>
      </w:r>
    </w:p>
    <w:p w14:paraId="4634B490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6EFFDD8A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26.</w:t>
      </w:r>
    </w:p>
    <w:p w14:paraId="68E2E02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Tryb gospodarowania majątkiem i zasady gospodarki finansowej Stowarzyszenia określają przepisy powszechnie obowiązujące oraz przepisy stanowione przez Walne Zebranie Członków w drodze uchwał. Podstawą bieżącej działalności finansowej Stowarzyszenia jest roczny budżet (plan finansowy).</w:t>
      </w:r>
    </w:p>
    <w:p w14:paraId="62BF3806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>W razie potrzeby Walne Zebranie Członków uchwala wieloletni plan inwestycyjny bądź wieloletni plan przedsięwzięć Stowarzyszenia.</w:t>
      </w:r>
    </w:p>
    <w:p w14:paraId="5CD52CE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Stowarzyszenie, jako Instytucja Pośrednicząca odpowiada za prawidłowe wykorzystanie środków w ramach działań/poddziałań FEPZ 2021+ w zakresie wynikającym?</w:t>
      </w:r>
      <w:r w:rsidRPr="00EB3454">
        <w:rPr>
          <w:rFonts w:cstheme="minorHAnsi"/>
          <w:sz w:val="24"/>
          <w:szCs w:val="24"/>
        </w:rPr>
        <w:br/>
        <w:t>z powierzonych zadań.</w:t>
      </w:r>
    </w:p>
    <w:p w14:paraId="79294567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4.</w:t>
      </w:r>
      <w:r w:rsidRPr="00EB3454">
        <w:rPr>
          <w:rFonts w:cstheme="minorHAnsi"/>
          <w:sz w:val="24"/>
          <w:szCs w:val="24"/>
        </w:rPr>
        <w:tab/>
        <w:t xml:space="preserve">W przypadku stwierdzenia, iż w zakresie powierzonych zadań, na skutek działania lub zaniechania przez Stowarzyszenie, doszło do nieprawidłowego wykorzystania środków </w:t>
      </w:r>
      <w:r w:rsidRPr="00EB3454">
        <w:rPr>
          <w:rFonts w:cstheme="minorHAnsi"/>
          <w:sz w:val="24"/>
          <w:szCs w:val="24"/>
        </w:rPr>
        <w:br/>
      </w:r>
      <w:r w:rsidRPr="00EB3454">
        <w:rPr>
          <w:rFonts w:cstheme="minorHAnsi"/>
          <w:color w:val="000000" w:themeColor="text1"/>
          <w:sz w:val="24"/>
          <w:szCs w:val="24"/>
        </w:rPr>
        <w:t>z FEPZ 2021+</w:t>
      </w:r>
      <w:r w:rsidRPr="00EB3454">
        <w:rPr>
          <w:rFonts w:cstheme="minorHAnsi"/>
          <w:sz w:val="24"/>
          <w:szCs w:val="24"/>
        </w:rPr>
        <w:t xml:space="preserve"> skutki finansowe z tego tytułu obciążają Stowarzyszenie.</w:t>
      </w:r>
    </w:p>
    <w:p w14:paraId="3F58814C" w14:textId="77777777" w:rsidR="00EB3454" w:rsidRPr="00EB3454" w:rsidRDefault="00EB3454" w:rsidP="00EB3454">
      <w:pPr>
        <w:spacing w:after="0" w:line="360" w:lineRule="auto"/>
        <w:rPr>
          <w:rFonts w:cstheme="minorHAnsi"/>
          <w:sz w:val="24"/>
          <w:szCs w:val="24"/>
        </w:rPr>
      </w:pPr>
    </w:p>
    <w:p w14:paraId="41650445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Rozdział 7</w:t>
      </w:r>
    </w:p>
    <w:p w14:paraId="5B61A5BA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bCs/>
          <w:sz w:val="24"/>
          <w:szCs w:val="24"/>
        </w:rPr>
      </w:pPr>
      <w:r w:rsidRPr="00EB3454">
        <w:rPr>
          <w:rFonts w:cstheme="minorHAnsi"/>
          <w:bCs/>
          <w:sz w:val="24"/>
          <w:szCs w:val="24"/>
        </w:rPr>
        <w:t>Postanowienia końcowe</w:t>
      </w:r>
    </w:p>
    <w:p w14:paraId="4C1FC888" w14:textId="77777777" w:rsidR="00EB3454" w:rsidRPr="00EB3454" w:rsidRDefault="00EB3454" w:rsidP="00EB345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 xml:space="preserve">§ 27.  </w:t>
      </w:r>
    </w:p>
    <w:p w14:paraId="7A5CDBD3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1.</w:t>
      </w:r>
      <w:r w:rsidRPr="00EB3454">
        <w:rPr>
          <w:rFonts w:cstheme="minorHAnsi"/>
          <w:sz w:val="24"/>
          <w:szCs w:val="24"/>
        </w:rPr>
        <w:tab/>
        <w:t>Likwidacja Stowarzyszenia oraz zmiana statutu wymagają uchwały Walnego Zebrania Członków, podjętej bezwzględną większością głosów, przy obecności 2/3 przedstawicieli ogólnej liczby członków Stowarzyszenia.</w:t>
      </w:r>
    </w:p>
    <w:p w14:paraId="576A265C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2.</w:t>
      </w:r>
      <w:r w:rsidRPr="00EB3454">
        <w:rPr>
          <w:rFonts w:cstheme="minorHAnsi"/>
          <w:sz w:val="24"/>
          <w:szCs w:val="24"/>
        </w:rPr>
        <w:tab/>
        <w:t xml:space="preserve">Po rozliczeniu wierzytelności i zobowiązań Stowarzyszenia, majątek Stowarzyszenia ulega podziałowi pomiędzy wszystkich aktualnych członków, proporcjonalnie do sumy składek </w:t>
      </w:r>
      <w:r w:rsidRPr="00EB3454">
        <w:rPr>
          <w:rFonts w:cstheme="minorHAnsi"/>
          <w:sz w:val="24"/>
          <w:szCs w:val="24"/>
        </w:rPr>
        <w:lastRenderedPageBreak/>
        <w:t>członkowskich wniesionych przez każdego członka Stowarzyszenia w całym okresie jego członkostwa.</w:t>
      </w:r>
    </w:p>
    <w:p w14:paraId="1E4E893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3.</w:t>
      </w:r>
      <w:r w:rsidRPr="00EB3454">
        <w:rPr>
          <w:rFonts w:cstheme="minorHAnsi"/>
          <w:sz w:val="24"/>
          <w:szCs w:val="24"/>
        </w:rPr>
        <w:tab/>
        <w:t>Uchwała Walnego Zebrania Członków o likwidacji Stowarzyszenia określa sposób dokonania rozliczeń wierzytelności i zobowiązań Stowarzyszenia.</w:t>
      </w:r>
    </w:p>
    <w:p w14:paraId="45F3BFA1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</w:p>
    <w:p w14:paraId="330B4E7E" w14:textId="77777777" w:rsidR="00EB3454" w:rsidRPr="00EB3454" w:rsidRDefault="00EB3454" w:rsidP="00EB3454">
      <w:pPr>
        <w:tabs>
          <w:tab w:val="left" w:pos="284"/>
        </w:tabs>
        <w:spacing w:after="0" w:line="360" w:lineRule="auto"/>
        <w:ind w:left="284" w:hanging="284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28.</w:t>
      </w:r>
    </w:p>
    <w:p w14:paraId="53CF0ACB" w14:textId="77777777" w:rsidR="00EB3454" w:rsidRPr="00EB3454" w:rsidRDefault="00EB3454" w:rsidP="00EB3454">
      <w:pPr>
        <w:tabs>
          <w:tab w:val="left" w:pos="0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W sprawach nieuregulowanych niniejszym statutem mają zastosowanie przepisy prawa powszechnie obowiązującego, w tym w szczególności ustawy Prawo o stowarzyszeniach, ustawy o samorządzie gminnym oraz ustawy o samorządzie powiatowym.</w:t>
      </w:r>
    </w:p>
    <w:p w14:paraId="48DDF17A" w14:textId="77777777" w:rsidR="00EB3454" w:rsidRPr="00EB3454" w:rsidRDefault="00EB3454" w:rsidP="00EB3454">
      <w:pPr>
        <w:tabs>
          <w:tab w:val="left" w:pos="0"/>
        </w:tabs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585A619" w14:textId="77777777" w:rsidR="00EB3454" w:rsidRPr="00EB3454" w:rsidRDefault="00EB3454" w:rsidP="00EB3454">
      <w:pPr>
        <w:tabs>
          <w:tab w:val="left" w:pos="0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§ 29.</w:t>
      </w:r>
    </w:p>
    <w:p w14:paraId="7341B936" w14:textId="77777777" w:rsidR="00EB3454" w:rsidRPr="00EB3454" w:rsidRDefault="00EB3454" w:rsidP="00EB3454">
      <w:pPr>
        <w:tabs>
          <w:tab w:val="left" w:pos="0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B3454">
        <w:rPr>
          <w:rFonts w:cstheme="minorHAnsi"/>
          <w:sz w:val="24"/>
          <w:szCs w:val="24"/>
        </w:rPr>
        <w:t>Statut wchodzi w życie z dniem jego uchwalenia i podlega rejestracji w Krajowym Rejestrze Sądowym.</w:t>
      </w:r>
    </w:p>
    <w:p w14:paraId="3B6B4C4C" w14:textId="77777777" w:rsidR="00746DBD" w:rsidRPr="00EB3454" w:rsidRDefault="00746DBD" w:rsidP="0029349D">
      <w:pPr>
        <w:spacing w:after="0"/>
        <w:jc w:val="both"/>
        <w:rPr>
          <w:rFonts w:cstheme="minorHAnsi"/>
          <w:sz w:val="24"/>
          <w:szCs w:val="24"/>
        </w:rPr>
      </w:pPr>
    </w:p>
    <w:sectPr w:rsidR="00746DBD" w:rsidRPr="00EB3454" w:rsidSect="004A7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C7713" w14:textId="77777777" w:rsidR="00601D17" w:rsidRDefault="00601D17" w:rsidP="0080056B">
      <w:pPr>
        <w:spacing w:after="0" w:line="240" w:lineRule="auto"/>
      </w:pPr>
      <w:r>
        <w:separator/>
      </w:r>
    </w:p>
  </w:endnote>
  <w:endnote w:type="continuationSeparator" w:id="0">
    <w:p w14:paraId="54048E2B" w14:textId="77777777" w:rsidR="00601D17" w:rsidRDefault="00601D17" w:rsidP="00800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C6DE" w14:textId="77777777" w:rsidR="00601D17" w:rsidRDefault="00601D17" w:rsidP="0080056B">
      <w:pPr>
        <w:spacing w:after="0" w:line="240" w:lineRule="auto"/>
      </w:pPr>
      <w:r>
        <w:separator/>
      </w:r>
    </w:p>
  </w:footnote>
  <w:footnote w:type="continuationSeparator" w:id="0">
    <w:p w14:paraId="65499A48" w14:textId="77777777" w:rsidR="00601D17" w:rsidRDefault="00601D17" w:rsidP="00800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694"/>
    <w:multiLevelType w:val="hybridMultilevel"/>
    <w:tmpl w:val="36FE04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6B7F"/>
    <w:multiLevelType w:val="multilevel"/>
    <w:tmpl w:val="B69854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E84C44"/>
    <w:multiLevelType w:val="hybridMultilevel"/>
    <w:tmpl w:val="5AD4D8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B7372"/>
    <w:multiLevelType w:val="hybridMultilevel"/>
    <w:tmpl w:val="4E407DC2"/>
    <w:lvl w:ilvl="0" w:tplc="FEE64C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4080"/>
    <w:multiLevelType w:val="hybridMultilevel"/>
    <w:tmpl w:val="6868F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46070"/>
    <w:multiLevelType w:val="hybridMultilevel"/>
    <w:tmpl w:val="5C9EA5F0"/>
    <w:lvl w:ilvl="0" w:tplc="7224599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1AE639A"/>
    <w:multiLevelType w:val="hybridMultilevel"/>
    <w:tmpl w:val="020AA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566CE2"/>
    <w:multiLevelType w:val="hybridMultilevel"/>
    <w:tmpl w:val="A2AE6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8E08F2"/>
    <w:multiLevelType w:val="hybridMultilevel"/>
    <w:tmpl w:val="C652B724"/>
    <w:lvl w:ilvl="0" w:tplc="BB3C9D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A586816"/>
    <w:multiLevelType w:val="hybridMultilevel"/>
    <w:tmpl w:val="02DC0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C78DF"/>
    <w:multiLevelType w:val="hybridMultilevel"/>
    <w:tmpl w:val="8F983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90F53"/>
    <w:multiLevelType w:val="hybridMultilevel"/>
    <w:tmpl w:val="3BAC9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15C14"/>
    <w:multiLevelType w:val="hybridMultilevel"/>
    <w:tmpl w:val="CB1EF2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1A1C79"/>
    <w:multiLevelType w:val="multilevel"/>
    <w:tmpl w:val="2E5CEF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9C4B99"/>
    <w:multiLevelType w:val="hybridMultilevel"/>
    <w:tmpl w:val="836890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416242">
    <w:abstractNumId w:val="11"/>
  </w:num>
  <w:num w:numId="2" w16cid:durableId="1304042682">
    <w:abstractNumId w:val="3"/>
  </w:num>
  <w:num w:numId="3" w16cid:durableId="2006277072">
    <w:abstractNumId w:val="12"/>
  </w:num>
  <w:num w:numId="4" w16cid:durableId="359821582">
    <w:abstractNumId w:val="10"/>
  </w:num>
  <w:num w:numId="5" w16cid:durableId="1499619305">
    <w:abstractNumId w:val="9"/>
  </w:num>
  <w:num w:numId="6" w16cid:durableId="1742411720">
    <w:abstractNumId w:val="4"/>
  </w:num>
  <w:num w:numId="7" w16cid:durableId="1395202248">
    <w:abstractNumId w:val="5"/>
  </w:num>
  <w:num w:numId="8" w16cid:durableId="1764371278">
    <w:abstractNumId w:val="14"/>
  </w:num>
  <w:num w:numId="9" w16cid:durableId="509102197">
    <w:abstractNumId w:val="0"/>
  </w:num>
  <w:num w:numId="10" w16cid:durableId="337275878">
    <w:abstractNumId w:val="7"/>
  </w:num>
  <w:num w:numId="11" w16cid:durableId="196239383">
    <w:abstractNumId w:val="8"/>
  </w:num>
  <w:num w:numId="12" w16cid:durableId="1361711213">
    <w:abstractNumId w:val="2"/>
  </w:num>
  <w:num w:numId="13" w16cid:durableId="1500077822">
    <w:abstractNumId w:val="13"/>
  </w:num>
  <w:num w:numId="14" w16cid:durableId="295717084">
    <w:abstractNumId w:val="1"/>
  </w:num>
  <w:num w:numId="15" w16cid:durableId="11884444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3D"/>
    <w:rsid w:val="000849B2"/>
    <w:rsid w:val="000A695B"/>
    <w:rsid w:val="000B52CF"/>
    <w:rsid w:val="0029349D"/>
    <w:rsid w:val="002F7A52"/>
    <w:rsid w:val="00464B83"/>
    <w:rsid w:val="004A7C30"/>
    <w:rsid w:val="00593B54"/>
    <w:rsid w:val="00601D17"/>
    <w:rsid w:val="00640A5C"/>
    <w:rsid w:val="006B24E4"/>
    <w:rsid w:val="00746DBD"/>
    <w:rsid w:val="007E4DB8"/>
    <w:rsid w:val="0080056B"/>
    <w:rsid w:val="00834B91"/>
    <w:rsid w:val="00A15FA2"/>
    <w:rsid w:val="00A6159C"/>
    <w:rsid w:val="00A62160"/>
    <w:rsid w:val="00AB4765"/>
    <w:rsid w:val="00AC39A9"/>
    <w:rsid w:val="00B1772D"/>
    <w:rsid w:val="00D0793D"/>
    <w:rsid w:val="00D36896"/>
    <w:rsid w:val="00DC3DB9"/>
    <w:rsid w:val="00DF48FC"/>
    <w:rsid w:val="00E15CC3"/>
    <w:rsid w:val="00EB3454"/>
    <w:rsid w:val="00EC4301"/>
    <w:rsid w:val="00FA0CBD"/>
    <w:rsid w:val="00FA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86A7B"/>
  <w15:docId w15:val="{3EF4F4C1-F4CD-422D-B406-573B15CA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7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05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05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056B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59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B54"/>
  </w:style>
  <w:style w:type="paragraph" w:styleId="Stopka">
    <w:name w:val="footer"/>
    <w:basedOn w:val="Normalny"/>
    <w:link w:val="StopkaZnak"/>
    <w:uiPriority w:val="99"/>
    <w:semiHidden/>
    <w:unhideWhenUsed/>
    <w:rsid w:val="0059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93B54"/>
  </w:style>
  <w:style w:type="paragraph" w:styleId="Akapitzlist">
    <w:name w:val="List Paragraph"/>
    <w:basedOn w:val="Normalny"/>
    <w:uiPriority w:val="34"/>
    <w:qFormat/>
    <w:rsid w:val="00EB3454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B3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4105</Words>
  <Characters>24635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Grzybowska</dc:creator>
  <cp:lastModifiedBy>Dominik DS. Szymczykowski</cp:lastModifiedBy>
  <cp:revision>2</cp:revision>
  <cp:lastPrinted>2022-04-19T10:50:00Z</cp:lastPrinted>
  <dcterms:created xsi:type="dcterms:W3CDTF">2022-06-03T11:02:00Z</dcterms:created>
  <dcterms:modified xsi:type="dcterms:W3CDTF">2022-06-03T11:02:00Z</dcterms:modified>
</cp:coreProperties>
</file>