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6821E" w14:textId="77777777" w:rsidR="00292257" w:rsidRPr="00F05917" w:rsidRDefault="00292257" w:rsidP="00292257">
      <w:pPr>
        <w:pStyle w:val="Akapitzlist"/>
        <w:ind w:left="4260" w:firstLine="696"/>
        <w:jc w:val="both"/>
        <w:rPr>
          <w:rFonts w:ascii="Times New Roman" w:hAnsi="Times New Roman" w:cs="Times New Roman"/>
          <w:sz w:val="20"/>
          <w:szCs w:val="20"/>
        </w:rPr>
      </w:pPr>
      <w:r w:rsidRPr="00F05917">
        <w:rPr>
          <w:rFonts w:ascii="Times New Roman" w:hAnsi="Times New Roman" w:cs="Times New Roman"/>
          <w:b/>
          <w:sz w:val="20"/>
          <w:szCs w:val="20"/>
        </w:rPr>
        <w:t>Załącznik nr 1</w:t>
      </w:r>
    </w:p>
    <w:p w14:paraId="2FFAAD0A" w14:textId="6A9DEFC8" w:rsidR="00292257" w:rsidRPr="00A54EF4" w:rsidRDefault="00264348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Do decyzji nr 5</w:t>
      </w:r>
      <w:r w:rsidR="006A0618">
        <w:rPr>
          <w:rFonts w:ascii="Times New Roman" w:hAnsi="Times New Roman" w:cs="Times New Roman"/>
          <w:b/>
          <w:sz w:val="20"/>
          <w:szCs w:val="20"/>
        </w:rPr>
        <w:t>/2022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 Wójta Gminy Krzęcin</w:t>
      </w:r>
    </w:p>
    <w:p w14:paraId="3ECD20F0" w14:textId="006DBD10" w:rsidR="00292257" w:rsidRPr="00A54EF4" w:rsidRDefault="00D17279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z dnia </w:t>
      </w:r>
      <w:r w:rsidR="00264348">
        <w:rPr>
          <w:rFonts w:ascii="Times New Roman" w:hAnsi="Times New Roman" w:cs="Times New Roman"/>
          <w:b/>
          <w:sz w:val="20"/>
          <w:szCs w:val="20"/>
        </w:rPr>
        <w:t>5 lipca</w:t>
      </w:r>
      <w:r w:rsidR="00FB179B">
        <w:rPr>
          <w:rFonts w:ascii="Times New Roman" w:hAnsi="Times New Roman" w:cs="Times New Roman"/>
          <w:b/>
          <w:sz w:val="20"/>
          <w:szCs w:val="20"/>
        </w:rPr>
        <w:t xml:space="preserve"> 2022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14:paraId="5E757BE4" w14:textId="5ECDAED4" w:rsidR="00292257" w:rsidRPr="00A54EF4" w:rsidRDefault="00264348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znak: ZPOŚGK.6220.5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>.</w:t>
      </w:r>
      <w:r w:rsidR="006A0618">
        <w:rPr>
          <w:rFonts w:ascii="Times New Roman" w:hAnsi="Times New Roman" w:cs="Times New Roman"/>
          <w:b/>
          <w:sz w:val="20"/>
          <w:szCs w:val="20"/>
        </w:rPr>
        <w:t>10.2022.</w:t>
      </w:r>
      <w:r w:rsidR="00D17279">
        <w:rPr>
          <w:rFonts w:ascii="Times New Roman" w:hAnsi="Times New Roman" w:cs="Times New Roman"/>
          <w:b/>
          <w:sz w:val="20"/>
          <w:szCs w:val="20"/>
        </w:rPr>
        <w:t>AK</w:t>
      </w:r>
    </w:p>
    <w:p w14:paraId="5C1EB876" w14:textId="77777777" w:rsidR="00292257" w:rsidRDefault="00292257" w:rsidP="00292257">
      <w:pPr>
        <w:rPr>
          <w:rFonts w:ascii="Times New Roman" w:hAnsi="Times New Roman" w:cs="Times New Roman"/>
          <w:sz w:val="24"/>
          <w:szCs w:val="24"/>
        </w:rPr>
      </w:pPr>
    </w:p>
    <w:p w14:paraId="21977085" w14:textId="77777777" w:rsidR="00711953" w:rsidRDefault="00292257" w:rsidP="00711953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8059B3">
        <w:rPr>
          <w:rFonts w:ascii="Times New Roman" w:hAnsi="Times New Roman" w:cs="Times New Roman"/>
          <w:b/>
          <w:sz w:val="24"/>
          <w:szCs w:val="24"/>
        </w:rPr>
        <w:t>CHARA</w:t>
      </w:r>
      <w:r>
        <w:rPr>
          <w:rFonts w:ascii="Times New Roman" w:hAnsi="Times New Roman" w:cs="Times New Roman"/>
          <w:b/>
          <w:sz w:val="24"/>
          <w:szCs w:val="24"/>
        </w:rPr>
        <w:t>KTERYSTYKA PRZEDSIEWZIĘ</w:t>
      </w:r>
      <w:r w:rsidRPr="008059B3">
        <w:rPr>
          <w:rFonts w:ascii="Times New Roman" w:hAnsi="Times New Roman" w:cs="Times New Roman"/>
          <w:b/>
          <w:sz w:val="24"/>
          <w:szCs w:val="24"/>
        </w:rPr>
        <w:t xml:space="preserve">CIA </w:t>
      </w:r>
    </w:p>
    <w:p w14:paraId="49C45623" w14:textId="77777777" w:rsidR="00421AFB" w:rsidRPr="00DA7768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768">
        <w:rPr>
          <w:rFonts w:ascii="Times New Roman" w:hAnsi="Times New Roman" w:cs="Times New Roman"/>
          <w:b/>
          <w:bCs/>
          <w:sz w:val="24"/>
          <w:szCs w:val="24"/>
          <w:u w:val="single"/>
        </w:rPr>
        <w:t>Lokalizacja i opis sytuacyjny terenu:</w:t>
      </w:r>
    </w:p>
    <w:p w14:paraId="3AC0450D" w14:textId="5788593B" w:rsidR="00421AFB" w:rsidRDefault="00764A5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Planowane przedsięwzięcie obejmuje budowę do 34 farm fotowoltaicznych o łącznej mocy do 34 MW. Przedmiotowa inwestycja ma powstać na działkach nr 12/1 i 13/1 w obrębie Słonice w gminie Krzęcin.</w:t>
      </w:r>
    </w:p>
    <w:p w14:paraId="24D40779" w14:textId="472D5784" w:rsidR="00764A5F" w:rsidRDefault="00764A5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realizacji planowanej inwestycji dopuszcza się jej etapowanie. W przypadku przedmiotowej inwestycji możliwa jest jej realizacja w maksymalnie 34 etapach. Przy czym zaznacza się, iż każdy etap może mieć różną moc. Sumaryczna moc realizowanych części nie przekroczy 34 MW.</w:t>
      </w:r>
    </w:p>
    <w:p w14:paraId="31833F1E" w14:textId="527F0EA0" w:rsidR="00764A5F" w:rsidRPr="00D25B8F" w:rsidRDefault="00764A5F" w:rsidP="00421A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5B8F">
        <w:rPr>
          <w:rFonts w:ascii="Times New Roman" w:hAnsi="Times New Roman" w:cs="Times New Roman"/>
          <w:b/>
          <w:sz w:val="24"/>
          <w:szCs w:val="24"/>
        </w:rPr>
        <w:t>Fary fotowoltaiczne składać się będą z następujących elementów:</w:t>
      </w:r>
    </w:p>
    <w:p w14:paraId="6F60E5FE" w14:textId="3FF4CB81" w:rsidR="00764A5F" w:rsidRDefault="00764A5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paneli fotowoltaicznych,</w:t>
      </w:r>
    </w:p>
    <w:p w14:paraId="2D2FF68C" w14:textId="44BAD5A1" w:rsidR="00764A5F" w:rsidRDefault="00764A5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dróg wewnętrznych,</w:t>
      </w:r>
    </w:p>
    <w:p w14:paraId="4EA26751" w14:textId="56855543" w:rsidR="00764A5F" w:rsidRDefault="00764A5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infrastruktury </w:t>
      </w:r>
      <w:r w:rsidR="007609D2">
        <w:rPr>
          <w:rFonts w:ascii="Times New Roman" w:hAnsi="Times New Roman" w:cs="Times New Roman"/>
          <w:sz w:val="24"/>
          <w:szCs w:val="24"/>
        </w:rPr>
        <w:t>naziemnej i podziemnej,</w:t>
      </w:r>
    </w:p>
    <w:p w14:paraId="5424DF8D" w14:textId="322A1ADB" w:rsidR="007609D2" w:rsidRDefault="007609D2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linii kablowych energetyczno-światłowodowych,</w:t>
      </w:r>
    </w:p>
    <w:p w14:paraId="145515D5" w14:textId="1702C4F6" w:rsidR="007609D2" w:rsidRDefault="007609D2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przyłącza elektroenergetycznego,</w:t>
      </w:r>
    </w:p>
    <w:p w14:paraId="604AC79D" w14:textId="5EB0AAF7" w:rsidR="007609D2" w:rsidRDefault="007609D2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stacji transformatorowych,</w:t>
      </w:r>
    </w:p>
    <w:p w14:paraId="3A9BA93C" w14:textId="34759D3D" w:rsidR="007609D2" w:rsidRDefault="007609D2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magazynów energii,</w:t>
      </w:r>
    </w:p>
    <w:p w14:paraId="1F1DFDC9" w14:textId="50D628CB" w:rsidR="007609D2" w:rsidRDefault="007609D2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inwerterów,</w:t>
      </w:r>
    </w:p>
    <w:p w14:paraId="42E7D095" w14:textId="2642C975" w:rsidR="007609D2" w:rsidRDefault="007609D2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innych niezbędnych elementów infrastruktury związanych z budową i eksploatacją parku ogniw</w:t>
      </w:r>
      <w:r w:rsidR="00D25B8F">
        <w:rPr>
          <w:rFonts w:ascii="Times New Roman" w:hAnsi="Times New Roman" w:cs="Times New Roman"/>
          <w:sz w:val="24"/>
          <w:szCs w:val="24"/>
        </w:rPr>
        <w:t>.</w:t>
      </w:r>
    </w:p>
    <w:p w14:paraId="6B374420" w14:textId="755BB0EB" w:rsidR="00D25B8F" w:rsidRDefault="00D25B8F" w:rsidP="00421A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5B8F">
        <w:rPr>
          <w:rFonts w:ascii="Times New Roman" w:hAnsi="Times New Roman" w:cs="Times New Roman"/>
          <w:b/>
          <w:sz w:val="24"/>
          <w:szCs w:val="24"/>
        </w:rPr>
        <w:t>Niezbędna infrastruktura techniczna:</w:t>
      </w:r>
    </w:p>
    <w:p w14:paraId="599F1836" w14:textId="25D9E29B" w:rsidR="00D25B8F" w:rsidRDefault="00D25B8F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- </w:t>
      </w:r>
      <w:r w:rsidR="00A27658">
        <w:rPr>
          <w:rFonts w:ascii="Times New Roman" w:hAnsi="Times New Roman" w:cs="Times New Roman"/>
          <w:sz w:val="24"/>
          <w:szCs w:val="24"/>
        </w:rPr>
        <w:t>Inwertery- urządzenia energoelektroniczne montowane na konstrukcjach paneli fotowoltaicznych pod panelami, bądź konstrukcji niezalenej, kotwionej bezpośrednio przy konstrukcji paneli. Przybliżone wymiary ok. 1 m x 1.</w:t>
      </w:r>
    </w:p>
    <w:p w14:paraId="32D70ED4" w14:textId="396A8E70" w:rsidR="00A27658" w:rsidRDefault="00A27658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Okablowanie po stronie DC- pomiędzy inwerterami, a panelami PV. Okablowanie będzie prowadzone w korytach kablowych zamontowanych na konstrukcjach pod panelami fotowoltaicznymi, bądź umieszczone w gruncie. Okablowanie zostanie wykonane kablami- dedykowanymi do instalacji fotowoltaicznych.</w:t>
      </w:r>
    </w:p>
    <w:p w14:paraId="47E734EE" w14:textId="46E2011D" w:rsidR="00A27658" w:rsidRDefault="00A27658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Okablowanie po stronie AC- pomiędzy inwerterami a stacją transformatorową. Okablowanie po stronie AC zostanie wykonane kablami układanymi bezpośrednio w ziemi.</w:t>
      </w:r>
    </w:p>
    <w:p w14:paraId="24489E96" w14:textId="77777777" w:rsidR="00A27658" w:rsidRDefault="00A27658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Prefabrykowane kontenerowe stacje transformatorowe.</w:t>
      </w:r>
    </w:p>
    <w:p w14:paraId="0A41AFB5" w14:textId="759E8445" w:rsidR="00A27658" w:rsidRDefault="00A27658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Magazyn mocy- zespół baterii znajdujących się w niewielkim budynku- kontenerze o wysokości do 5 m. Wewnątrz oprócz zespołu baterii, który może magazynować energię wyprodukowaną przez instalację jest niewielki transformator, a także urządzenia dostosowujące parametry wychodzącego prądu do tego w systemie elektroenergetycznym.</w:t>
      </w:r>
      <w:r w:rsidR="00002B15">
        <w:rPr>
          <w:rFonts w:ascii="Times New Roman" w:hAnsi="Times New Roman" w:cs="Times New Roman"/>
          <w:sz w:val="24"/>
          <w:szCs w:val="24"/>
        </w:rPr>
        <w:t xml:space="preserve"> Magazyny mocy nie są trwale związane z gruntem. Znajdować się będą na terenie inwestycji w bezpośrednim sąsiedztwie bądź bliskim sąsiedztwie stacji transformatorowych.</w:t>
      </w:r>
    </w:p>
    <w:p w14:paraId="5D454101" w14:textId="20EBAC19" w:rsidR="008E2C5B" w:rsidRDefault="008E2C5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Całkowita powierzchnia 1 stacji </w:t>
      </w:r>
      <w:r w:rsidR="00297039">
        <w:rPr>
          <w:rFonts w:ascii="Times New Roman" w:hAnsi="Times New Roman" w:cs="Times New Roman"/>
          <w:sz w:val="24"/>
          <w:szCs w:val="24"/>
        </w:rPr>
        <w:t>transformatorowej</w:t>
      </w:r>
      <w:r>
        <w:rPr>
          <w:rFonts w:ascii="Times New Roman" w:hAnsi="Times New Roman" w:cs="Times New Roman"/>
          <w:sz w:val="24"/>
          <w:szCs w:val="24"/>
        </w:rPr>
        <w:t xml:space="preserve"> i 1 magazynu energii </w:t>
      </w:r>
      <w:r w:rsidR="00297039">
        <w:rPr>
          <w:rFonts w:ascii="Times New Roman" w:hAnsi="Times New Roman" w:cs="Times New Roman"/>
          <w:sz w:val="24"/>
          <w:szCs w:val="24"/>
        </w:rPr>
        <w:t>wyniesie</w:t>
      </w:r>
      <w:r>
        <w:rPr>
          <w:rFonts w:ascii="Times New Roman" w:hAnsi="Times New Roman" w:cs="Times New Roman"/>
          <w:sz w:val="24"/>
          <w:szCs w:val="24"/>
        </w:rPr>
        <w:t xml:space="preserve"> do 50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97039">
        <w:rPr>
          <w:rFonts w:ascii="Times New Roman" w:hAnsi="Times New Roman" w:cs="Times New Roman"/>
          <w:sz w:val="24"/>
          <w:szCs w:val="24"/>
        </w:rPr>
        <w:t>, co w przypadku planowanych farm o łącznej mocy do 34 MW daje do ok. 1700 m</w:t>
      </w:r>
      <w:r w:rsidR="0029703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297039">
        <w:rPr>
          <w:rFonts w:ascii="Times New Roman" w:hAnsi="Times New Roman" w:cs="Times New Roman"/>
          <w:sz w:val="24"/>
          <w:szCs w:val="24"/>
        </w:rPr>
        <w:t>.</w:t>
      </w:r>
    </w:p>
    <w:p w14:paraId="0C3600C5" w14:textId="158A1DFA" w:rsidR="00522450" w:rsidRPr="00297039" w:rsidRDefault="00522450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Obszar przedmiotowej inwestycji przeznaczony pod farmy fotowoltaiczne w chwili obecnej stanowi teren upraw rolnych. Na potrzeby realizacji inwestycji możliwe jest zagospodarowanie całej powierzchni działek nr 13/1 oraz 12/1. Podczas realizacji inwestycji nie planuje się montowania stacji transformatorowych, magazynów energii oraz paneli fotowoltaicznych na gruntach III klasy, dopuszcza się natomiast lokalizację infrastruktury technicznej podziemnej. </w:t>
      </w:r>
      <w:r w:rsidR="001D72BC">
        <w:rPr>
          <w:rFonts w:ascii="Times New Roman" w:hAnsi="Times New Roman" w:cs="Times New Roman"/>
          <w:sz w:val="24"/>
          <w:szCs w:val="24"/>
        </w:rPr>
        <w:t>Na części działki nr 12/1 zgodnie z ewidencją znajdują się grunty rolne zabudowane. Według stanu faktycznego na terenie działki nie znajduje się zabudowa zagrodowa, na tym obszarze teren jest zadrzewiony i zakrzewiony.</w:t>
      </w:r>
    </w:p>
    <w:p w14:paraId="67517F7D" w14:textId="19F5EAE9" w:rsidR="00A27658" w:rsidRPr="00D25B8F" w:rsidRDefault="00A27658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25CF2C" w14:textId="2F2935E4" w:rsidR="00421AFB" w:rsidRDefault="00244ADC" w:rsidP="00244AD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Krzęcin</w:t>
      </w:r>
    </w:p>
    <w:p w14:paraId="2E89C7D1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C36813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7CA839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4E6E58" w14:textId="77777777" w:rsidR="00292257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EC056D" w14:textId="77777777" w:rsidR="00292257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99102D" w14:textId="77777777" w:rsidR="00292257" w:rsidRPr="00C5279D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292257" w:rsidRPr="00C527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75985" w14:textId="77777777" w:rsidR="00A007E9" w:rsidRDefault="00A007E9">
      <w:pPr>
        <w:spacing w:after="0" w:line="240" w:lineRule="auto"/>
      </w:pPr>
      <w:r>
        <w:separator/>
      </w:r>
    </w:p>
  </w:endnote>
  <w:endnote w:type="continuationSeparator" w:id="0">
    <w:p w14:paraId="7FBC0D72" w14:textId="77777777" w:rsidR="00A007E9" w:rsidRDefault="00A00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A94E" w14:textId="77777777" w:rsidR="00DE7C86" w:rsidRDefault="00A007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2686199"/>
      <w:docPartObj>
        <w:docPartGallery w:val="Page Numbers (Bottom of Page)"/>
        <w:docPartUnique/>
      </w:docPartObj>
    </w:sdtPr>
    <w:sdtEndPr/>
    <w:sdtContent>
      <w:p w14:paraId="5BAEB4FA" w14:textId="31BDA01E" w:rsidR="00DE7C86" w:rsidRDefault="00292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72BC">
          <w:rPr>
            <w:noProof/>
          </w:rPr>
          <w:t>3</w:t>
        </w:r>
        <w:r>
          <w:fldChar w:fldCharType="end"/>
        </w:r>
      </w:p>
    </w:sdtContent>
  </w:sdt>
  <w:p w14:paraId="5861D16E" w14:textId="77777777" w:rsidR="00DE7C86" w:rsidRDefault="00A007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D95D" w14:textId="77777777" w:rsidR="00DE7C86" w:rsidRDefault="00A00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795A6" w14:textId="77777777" w:rsidR="00A007E9" w:rsidRDefault="00A007E9">
      <w:pPr>
        <w:spacing w:after="0" w:line="240" w:lineRule="auto"/>
      </w:pPr>
      <w:r>
        <w:separator/>
      </w:r>
    </w:p>
  </w:footnote>
  <w:footnote w:type="continuationSeparator" w:id="0">
    <w:p w14:paraId="35F12310" w14:textId="77777777" w:rsidR="00A007E9" w:rsidRDefault="00A00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BE6C6" w14:textId="77777777" w:rsidR="00DE7C86" w:rsidRDefault="00A00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237" w14:textId="77777777" w:rsidR="00DE7C86" w:rsidRDefault="00A007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0094" w14:textId="77777777" w:rsidR="00DE7C86" w:rsidRDefault="00A00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3153"/>
    <w:multiLevelType w:val="hybridMultilevel"/>
    <w:tmpl w:val="47420ED4"/>
    <w:lvl w:ilvl="0" w:tplc="57A265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621613"/>
    <w:multiLevelType w:val="hybridMultilevel"/>
    <w:tmpl w:val="71009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303311">
    <w:abstractNumId w:val="0"/>
  </w:num>
  <w:num w:numId="2" w16cid:durableId="1352410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8A"/>
    <w:rsid w:val="00001CD1"/>
    <w:rsid w:val="00002B15"/>
    <w:rsid w:val="00037E5F"/>
    <w:rsid w:val="000413F9"/>
    <w:rsid w:val="00044A08"/>
    <w:rsid w:val="00055AC3"/>
    <w:rsid w:val="00075ECA"/>
    <w:rsid w:val="00077A64"/>
    <w:rsid w:val="000C2879"/>
    <w:rsid w:val="000D26B8"/>
    <w:rsid w:val="00135879"/>
    <w:rsid w:val="001521E8"/>
    <w:rsid w:val="001563F2"/>
    <w:rsid w:val="00162421"/>
    <w:rsid w:val="00184F5D"/>
    <w:rsid w:val="00184F68"/>
    <w:rsid w:val="00191861"/>
    <w:rsid w:val="00193238"/>
    <w:rsid w:val="001A310C"/>
    <w:rsid w:val="001C52A4"/>
    <w:rsid w:val="001D062F"/>
    <w:rsid w:val="001D72BC"/>
    <w:rsid w:val="0022604A"/>
    <w:rsid w:val="00244ADC"/>
    <w:rsid w:val="00264348"/>
    <w:rsid w:val="00292257"/>
    <w:rsid w:val="00297039"/>
    <w:rsid w:val="002976BA"/>
    <w:rsid w:val="00297C60"/>
    <w:rsid w:val="002F043D"/>
    <w:rsid w:val="002F3ADC"/>
    <w:rsid w:val="00307605"/>
    <w:rsid w:val="00311323"/>
    <w:rsid w:val="00360269"/>
    <w:rsid w:val="00385179"/>
    <w:rsid w:val="003A60FD"/>
    <w:rsid w:val="003A70E3"/>
    <w:rsid w:val="003B7535"/>
    <w:rsid w:val="003F6D8A"/>
    <w:rsid w:val="00403A04"/>
    <w:rsid w:val="00405249"/>
    <w:rsid w:val="00421AFB"/>
    <w:rsid w:val="00423F7F"/>
    <w:rsid w:val="004307C0"/>
    <w:rsid w:val="00466FC2"/>
    <w:rsid w:val="004D10D2"/>
    <w:rsid w:val="004E6CB5"/>
    <w:rsid w:val="004F0A36"/>
    <w:rsid w:val="004F7D23"/>
    <w:rsid w:val="00522450"/>
    <w:rsid w:val="00541B9C"/>
    <w:rsid w:val="005809CA"/>
    <w:rsid w:val="005D4FAF"/>
    <w:rsid w:val="005E05CB"/>
    <w:rsid w:val="005F2F75"/>
    <w:rsid w:val="00613973"/>
    <w:rsid w:val="0064311C"/>
    <w:rsid w:val="00651922"/>
    <w:rsid w:val="00652DBA"/>
    <w:rsid w:val="0068148C"/>
    <w:rsid w:val="006A0618"/>
    <w:rsid w:val="006A083E"/>
    <w:rsid w:val="006D7BBE"/>
    <w:rsid w:val="00711953"/>
    <w:rsid w:val="00742DC0"/>
    <w:rsid w:val="00746577"/>
    <w:rsid w:val="007609D2"/>
    <w:rsid w:val="00764A5F"/>
    <w:rsid w:val="00785F5B"/>
    <w:rsid w:val="00793A76"/>
    <w:rsid w:val="00793FE4"/>
    <w:rsid w:val="007A15E3"/>
    <w:rsid w:val="007B2369"/>
    <w:rsid w:val="007B2A84"/>
    <w:rsid w:val="007C4B79"/>
    <w:rsid w:val="007F3B97"/>
    <w:rsid w:val="00822BB0"/>
    <w:rsid w:val="00830E86"/>
    <w:rsid w:val="00832A42"/>
    <w:rsid w:val="008428CD"/>
    <w:rsid w:val="00854F94"/>
    <w:rsid w:val="00861755"/>
    <w:rsid w:val="00867CC1"/>
    <w:rsid w:val="00875B32"/>
    <w:rsid w:val="0087796D"/>
    <w:rsid w:val="008850D5"/>
    <w:rsid w:val="008A63EF"/>
    <w:rsid w:val="008B054E"/>
    <w:rsid w:val="008B690E"/>
    <w:rsid w:val="008E2C5B"/>
    <w:rsid w:val="00913BA0"/>
    <w:rsid w:val="0097405F"/>
    <w:rsid w:val="00975F4D"/>
    <w:rsid w:val="00984A7C"/>
    <w:rsid w:val="009A0673"/>
    <w:rsid w:val="009A0B3D"/>
    <w:rsid w:val="009D15A1"/>
    <w:rsid w:val="009E0A94"/>
    <w:rsid w:val="00A007E9"/>
    <w:rsid w:val="00A27658"/>
    <w:rsid w:val="00A41C19"/>
    <w:rsid w:val="00A572C2"/>
    <w:rsid w:val="00A75345"/>
    <w:rsid w:val="00A936DD"/>
    <w:rsid w:val="00AA4DC8"/>
    <w:rsid w:val="00AC65D3"/>
    <w:rsid w:val="00B1637A"/>
    <w:rsid w:val="00B23366"/>
    <w:rsid w:val="00B50F7C"/>
    <w:rsid w:val="00B63B9B"/>
    <w:rsid w:val="00B70CA4"/>
    <w:rsid w:val="00B711B4"/>
    <w:rsid w:val="00B75423"/>
    <w:rsid w:val="00B80DD5"/>
    <w:rsid w:val="00BA49DC"/>
    <w:rsid w:val="00BD01A6"/>
    <w:rsid w:val="00BF4CBE"/>
    <w:rsid w:val="00BF67CB"/>
    <w:rsid w:val="00C10531"/>
    <w:rsid w:val="00C118A4"/>
    <w:rsid w:val="00C57AAE"/>
    <w:rsid w:val="00C73C05"/>
    <w:rsid w:val="00C81225"/>
    <w:rsid w:val="00CE57D7"/>
    <w:rsid w:val="00D17279"/>
    <w:rsid w:val="00D205C8"/>
    <w:rsid w:val="00D25B8F"/>
    <w:rsid w:val="00D539E5"/>
    <w:rsid w:val="00D8357E"/>
    <w:rsid w:val="00D97EEC"/>
    <w:rsid w:val="00DA7768"/>
    <w:rsid w:val="00DB43FA"/>
    <w:rsid w:val="00DE0994"/>
    <w:rsid w:val="00E41196"/>
    <w:rsid w:val="00E50644"/>
    <w:rsid w:val="00E51A9B"/>
    <w:rsid w:val="00E65805"/>
    <w:rsid w:val="00EF36B2"/>
    <w:rsid w:val="00EF5E45"/>
    <w:rsid w:val="00F058E6"/>
    <w:rsid w:val="00F1123A"/>
    <w:rsid w:val="00F15308"/>
    <w:rsid w:val="00F37E58"/>
    <w:rsid w:val="00F55C81"/>
    <w:rsid w:val="00F937FB"/>
    <w:rsid w:val="00FA6830"/>
    <w:rsid w:val="00FB179B"/>
    <w:rsid w:val="00FB2C18"/>
    <w:rsid w:val="00FB5676"/>
    <w:rsid w:val="00FC6919"/>
    <w:rsid w:val="00FD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5183"/>
  <w15:docId w15:val="{3C67F89B-7552-4FB0-9944-D7A64FB7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2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57"/>
  </w:style>
  <w:style w:type="paragraph" w:styleId="Stopka">
    <w:name w:val="footer"/>
    <w:basedOn w:val="Normalny"/>
    <w:link w:val="Stopka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5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8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8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8C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1A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1AF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AF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1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AFB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97405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7405F"/>
    <w:pPr>
      <w:widowControl w:val="0"/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6F887-F5D9-4606-9A57-D2D290EA4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dcterms:created xsi:type="dcterms:W3CDTF">2022-07-05T10:45:00Z</dcterms:created>
  <dcterms:modified xsi:type="dcterms:W3CDTF">2022-07-05T10:45:00Z</dcterms:modified>
</cp:coreProperties>
</file>