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51ABD" w:rsidRPr="00777CEC" w:rsidRDefault="006E0880">
      <w:pPr>
        <w:rPr>
          <w:rFonts w:ascii="Times New Roman" w:hAnsi="Times New Roman" w:cs="Times New Roman"/>
          <w:b/>
          <w:sz w:val="24"/>
          <w:szCs w:val="24"/>
        </w:rPr>
      </w:pPr>
      <w:r>
        <w:tab/>
      </w:r>
      <w:r>
        <w:tab/>
      </w:r>
      <w:r>
        <w:tab/>
      </w:r>
      <w:r>
        <w:tab/>
      </w:r>
      <w:r>
        <w:tab/>
      </w:r>
      <w:r>
        <w:tab/>
      </w:r>
      <w:r>
        <w:tab/>
      </w:r>
      <w:r>
        <w:tab/>
      </w:r>
      <w:r>
        <w:tab/>
      </w:r>
      <w:r w:rsidR="00661C6F">
        <w:t xml:space="preserve">              </w:t>
      </w:r>
      <w:r w:rsidR="00777CEC">
        <w:t xml:space="preserve">         </w:t>
      </w:r>
      <w:r w:rsidRPr="00777CEC">
        <w:rPr>
          <w:rFonts w:ascii="Times New Roman" w:hAnsi="Times New Roman" w:cs="Times New Roman"/>
          <w:b/>
          <w:sz w:val="24"/>
          <w:szCs w:val="24"/>
        </w:rPr>
        <w:t xml:space="preserve">Załącznik </w:t>
      </w:r>
      <w:r w:rsidR="00DB7D9F" w:rsidRPr="00777CEC">
        <w:rPr>
          <w:rFonts w:ascii="Times New Roman" w:hAnsi="Times New Roman" w:cs="Times New Roman"/>
          <w:b/>
          <w:sz w:val="24"/>
          <w:szCs w:val="24"/>
        </w:rPr>
        <w:t>Nr 1</w:t>
      </w:r>
    </w:p>
    <w:p w:rsidR="001E012B" w:rsidRDefault="00DB7D9F" w:rsidP="001E012B">
      <w:pPr>
        <w:spacing w:line="360" w:lineRule="auto"/>
        <w:jc w:val="both"/>
        <w:rPr>
          <w:rFonts w:ascii="Times New Roman" w:hAnsi="Times New Roman" w:cs="Times New Roman"/>
          <w:sz w:val="24"/>
          <w:szCs w:val="24"/>
        </w:rPr>
      </w:pPr>
      <w:r w:rsidRPr="00DB7D9F">
        <w:rPr>
          <w:rFonts w:ascii="Times New Roman" w:hAnsi="Times New Roman" w:cs="Times New Roman"/>
          <w:sz w:val="24"/>
          <w:szCs w:val="24"/>
        </w:rPr>
        <w:t>do decyzji o środowiskowych uwarun</w:t>
      </w:r>
      <w:r w:rsidR="002028C9">
        <w:rPr>
          <w:rFonts w:ascii="Times New Roman" w:hAnsi="Times New Roman" w:cs="Times New Roman"/>
          <w:sz w:val="24"/>
          <w:szCs w:val="24"/>
        </w:rPr>
        <w:t>k</w:t>
      </w:r>
      <w:r w:rsidR="001F0FB5">
        <w:rPr>
          <w:rFonts w:ascii="Times New Roman" w:hAnsi="Times New Roman" w:cs="Times New Roman"/>
          <w:sz w:val="24"/>
          <w:szCs w:val="24"/>
        </w:rPr>
        <w:t>owaniach (znak: ZPOŚGK.6220.1.31</w:t>
      </w:r>
      <w:r w:rsidRPr="00DB7D9F">
        <w:rPr>
          <w:rFonts w:ascii="Times New Roman" w:hAnsi="Times New Roman" w:cs="Times New Roman"/>
          <w:sz w:val="24"/>
          <w:szCs w:val="24"/>
        </w:rPr>
        <w:t>.2022.AK</w:t>
      </w:r>
      <w:r w:rsidR="00661C6F">
        <w:rPr>
          <w:rFonts w:ascii="Times New Roman" w:hAnsi="Times New Roman" w:cs="Times New Roman"/>
          <w:sz w:val="24"/>
          <w:szCs w:val="24"/>
        </w:rPr>
        <w:t xml:space="preserve">) dla realizacji przedsięwzięcia polegającego na </w:t>
      </w:r>
      <w:r w:rsidR="001E012B">
        <w:rPr>
          <w:rFonts w:ascii="Times New Roman" w:hAnsi="Times New Roman" w:cs="Times New Roman"/>
          <w:sz w:val="24"/>
          <w:szCs w:val="24"/>
        </w:rPr>
        <w:t>Budowa biogazowni rolniczej „Mielęcin I” na działce o nr ewid. 30/4 w obrębie Mielęcin gmina Krzęcin.</w:t>
      </w:r>
    </w:p>
    <w:p w:rsidR="00661C6F" w:rsidRDefault="00661C6F" w:rsidP="00661C6F">
      <w:pPr>
        <w:spacing w:line="360" w:lineRule="auto"/>
        <w:jc w:val="both"/>
        <w:rPr>
          <w:rFonts w:ascii="Times New Roman" w:hAnsi="Times New Roman" w:cs="Times New Roman"/>
          <w:sz w:val="24"/>
          <w:szCs w:val="24"/>
          <w:u w:val="single"/>
        </w:rPr>
      </w:pPr>
      <w:r w:rsidRPr="00661C6F">
        <w:rPr>
          <w:rFonts w:ascii="Times New Roman" w:hAnsi="Times New Roman" w:cs="Times New Roman"/>
          <w:sz w:val="24"/>
          <w:szCs w:val="24"/>
          <w:u w:val="single"/>
        </w:rPr>
        <w:t>Charakterystyka przedsięwzięcia</w:t>
      </w:r>
    </w:p>
    <w:p w:rsidR="00AD38A1" w:rsidRPr="004177D7" w:rsidRDefault="00AD38A1" w:rsidP="00AD38A1">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Przedmiotem przedsięwzięcia jest budowa biogazowni rolniczej o mocy do 1 MW na działce o nr ewid. 30/4 obręb Mielęcin gmina Krzęcin. Przedsięwzięcie planuje się wykonać na działce, której część jest już zabudowana obiektami stanowiącymi fermę drobiu „Mielęcin I”. Działka objęta inwestycją posiada powierzchnię ok. 8,05 ha, natomiast planowane przedsięwzięcie realizowane będzie w jej południowej części, w bezpośrednim sąsiedztwie fermy drobiu </w:t>
      </w:r>
      <w:r>
        <w:rPr>
          <w:rFonts w:ascii="Times New Roman" w:hAnsi="Times New Roman" w:cs="Times New Roman"/>
          <w:sz w:val="24"/>
          <w:szCs w:val="24"/>
        </w:rPr>
        <w:br/>
        <w:t>„Mielęcin I”  i zajmie powierzchnię ok. 2,6 ha. Planowane przedsięwzięcie nie będzie kolidowało z istniejącymi obiektami służącymi do chowu drobiu, będzie realizowane na części nieruchomości na której znajdują się nieużytkowane stare obiekty tj. silosy przejazdowe i korteny. Bezpośrednie otoczenie terenu przedsięwzięcia stanowią działki o następujących numerach ewidencyjnych:</w:t>
      </w:r>
    </w:p>
    <w:p w:rsidR="00BD6908" w:rsidRDefault="00BD6908" w:rsidP="00874342">
      <w:pPr>
        <w:spacing w:line="360" w:lineRule="auto"/>
        <w:jc w:val="both"/>
        <w:rPr>
          <w:rFonts w:ascii="Times New Roman" w:hAnsi="Times New Roman" w:cs="Times New Roman"/>
          <w:sz w:val="24"/>
          <w:szCs w:val="24"/>
        </w:rPr>
      </w:pPr>
      <w:r>
        <w:rPr>
          <w:rFonts w:ascii="Times New Roman" w:hAnsi="Times New Roman" w:cs="Times New Roman"/>
          <w:sz w:val="24"/>
          <w:szCs w:val="24"/>
        </w:rPr>
        <w:t>- od wschodu działka nr 30/1 obręb Mielęcin- grunty rolne zabudowane,</w:t>
      </w:r>
    </w:p>
    <w:p w:rsidR="00BD6908" w:rsidRDefault="00BD6908" w:rsidP="00874342">
      <w:pPr>
        <w:spacing w:line="360" w:lineRule="auto"/>
        <w:jc w:val="both"/>
        <w:rPr>
          <w:rFonts w:ascii="Times New Roman" w:hAnsi="Times New Roman" w:cs="Times New Roman"/>
          <w:sz w:val="24"/>
          <w:szCs w:val="24"/>
        </w:rPr>
      </w:pPr>
      <w:r>
        <w:rPr>
          <w:rFonts w:ascii="Times New Roman" w:hAnsi="Times New Roman" w:cs="Times New Roman"/>
          <w:sz w:val="24"/>
          <w:szCs w:val="24"/>
        </w:rPr>
        <w:t>- od wschodu działka nr 31 obręb Mielęcin- droga gminna, z której będzie odbywał się wjazd na teren biogazowni,</w:t>
      </w:r>
    </w:p>
    <w:p w:rsidR="00BD6908" w:rsidRDefault="00BD6908" w:rsidP="00874342">
      <w:pPr>
        <w:spacing w:line="360" w:lineRule="auto"/>
        <w:jc w:val="both"/>
        <w:rPr>
          <w:rFonts w:ascii="Times New Roman" w:hAnsi="Times New Roman" w:cs="Times New Roman"/>
          <w:sz w:val="24"/>
          <w:szCs w:val="24"/>
        </w:rPr>
      </w:pPr>
      <w:r>
        <w:rPr>
          <w:rFonts w:ascii="Times New Roman" w:hAnsi="Times New Roman" w:cs="Times New Roman"/>
          <w:sz w:val="24"/>
          <w:szCs w:val="24"/>
        </w:rPr>
        <w:t>- od północy, zachodu i południa działka nr 30/8 obręb Mielęcin (stanowiąca własność inwestora) grunty rolne zabudowane, grunty zadrzewione, i zakrzewione na użytkach rolnych, nieużytki, grunty orne.</w:t>
      </w:r>
    </w:p>
    <w:p w:rsidR="00874342" w:rsidRDefault="00B63D16" w:rsidP="00874342">
      <w:pPr>
        <w:spacing w:line="360" w:lineRule="auto"/>
        <w:jc w:val="both"/>
        <w:rPr>
          <w:rFonts w:ascii="Times New Roman" w:hAnsi="Times New Roman" w:cs="Times New Roman"/>
          <w:sz w:val="24"/>
          <w:szCs w:val="24"/>
        </w:rPr>
      </w:pPr>
      <w:r>
        <w:rPr>
          <w:rFonts w:ascii="Times New Roman" w:hAnsi="Times New Roman" w:cs="Times New Roman"/>
          <w:sz w:val="24"/>
          <w:szCs w:val="24"/>
        </w:rPr>
        <w:tab/>
        <w:t>Planowane przedsięwzięcie będzie polegało na budowie biogazowni rolniczej wytwarzającej biogaz rolniczy przeznaczony na cele energetyczne</w:t>
      </w:r>
      <w:r w:rsidR="00731790">
        <w:rPr>
          <w:rFonts w:ascii="Times New Roman" w:hAnsi="Times New Roman" w:cs="Times New Roman"/>
          <w:sz w:val="24"/>
          <w:szCs w:val="24"/>
        </w:rPr>
        <w:t xml:space="preserve"> (wytwarzanie energii i ciepła), przetwarzającej w procesie całą ilość pomiotu ptasiego wytwarzanego na pobliskiej fermie chowu drobiu „Mielęcin I” jak również inne surowce pochodzące z rolnictwa i mieszczące się w definicji biogazu rolniczego.</w:t>
      </w:r>
    </w:p>
    <w:p w:rsidR="00731790" w:rsidRDefault="00731790" w:rsidP="00874342">
      <w:pPr>
        <w:spacing w:line="360" w:lineRule="auto"/>
        <w:jc w:val="both"/>
        <w:rPr>
          <w:rFonts w:ascii="Times New Roman" w:hAnsi="Times New Roman" w:cs="Times New Roman"/>
          <w:sz w:val="24"/>
          <w:szCs w:val="24"/>
        </w:rPr>
      </w:pPr>
      <w:r>
        <w:rPr>
          <w:rFonts w:ascii="Times New Roman" w:hAnsi="Times New Roman" w:cs="Times New Roman"/>
          <w:sz w:val="24"/>
          <w:szCs w:val="24"/>
        </w:rPr>
        <w:tab/>
        <w:t>W biogazowni rolniczej Mielęcin I zaplanowano następujące obiekty:</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silos na biomasę,</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silos na biomasę,</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silos na frakcje stałą pofermentu,</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silos na pomiot kurzy oraz odpady,</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trafostację,</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moduł kogeneracyjny,</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kontenerowy węzeł C.O.,</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dozownik substratów stałych nr 1,</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zbiornik wstępny,</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dozownik substratów stałych nr 2,</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osuszacz biogazu,</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sprężarki biogazu,</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filtr na węgiel aktywny,</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zbiornik fermentacyjny nr 1,</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zbiornik fermentacyjny nr 2,</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przepompownia, </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zbiornik fermentacyjny nr 3,</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zbiornik magazynowy pofermentu płynnego,</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odsiarczalnik biologiczny,</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studnia kondensatu,</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pochodnia,</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system separacji pofermentu,</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punkt odbioru pofermentu,</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studnia na frakcję płynną,</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brodzik dezynfekcyjny,</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waga najazdowa,</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budynek techniczno-socjalny,</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garaż z magazynem materiałów eksploatacyjnych,</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punkt mycia i dezynfekcji,</w:t>
      </w:r>
    </w:p>
    <w:p w:rsid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zbiornik bezodpływowy z pkt. Mycia,</w:t>
      </w:r>
    </w:p>
    <w:p w:rsidR="00731790" w:rsidRPr="00731790" w:rsidRDefault="00731790" w:rsidP="00731790">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zbiornik ppoż.</w:t>
      </w:r>
    </w:p>
    <w:p w:rsidR="00D30C15" w:rsidRDefault="00D30C15" w:rsidP="00D30C15">
      <w:pPr>
        <w:spacing w:line="360" w:lineRule="auto"/>
        <w:jc w:val="right"/>
        <w:rPr>
          <w:rFonts w:ascii="Times New Roman" w:hAnsi="Times New Roman" w:cs="Times New Roman"/>
          <w:sz w:val="24"/>
          <w:szCs w:val="24"/>
        </w:rPr>
      </w:pPr>
    </w:p>
    <w:p w:rsidR="00CD67FD" w:rsidRDefault="00D30C15" w:rsidP="00D30C15">
      <w:pPr>
        <w:spacing w:line="360" w:lineRule="auto"/>
        <w:jc w:val="right"/>
        <w:rPr>
          <w:rFonts w:ascii="Times New Roman" w:hAnsi="Times New Roman" w:cs="Times New Roman"/>
          <w:sz w:val="24"/>
          <w:szCs w:val="24"/>
        </w:rPr>
      </w:pPr>
      <w:r>
        <w:rPr>
          <w:rFonts w:ascii="Times New Roman" w:hAnsi="Times New Roman" w:cs="Times New Roman"/>
          <w:sz w:val="24"/>
          <w:szCs w:val="24"/>
        </w:rPr>
        <w:t>Wójt Gminy Krzęcin</w:t>
      </w:r>
    </w:p>
    <w:p w:rsidR="00D30C15" w:rsidRDefault="00D30C15" w:rsidP="00D30C15">
      <w:pPr>
        <w:spacing w:line="360" w:lineRule="auto"/>
        <w:jc w:val="right"/>
        <w:rPr>
          <w:rFonts w:ascii="Times New Roman" w:hAnsi="Times New Roman" w:cs="Times New Roman"/>
          <w:sz w:val="24"/>
          <w:szCs w:val="24"/>
        </w:rPr>
      </w:pPr>
    </w:p>
    <w:sectPr w:rsidR="00D30C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72B9E"/>
    <w:multiLevelType w:val="hybridMultilevel"/>
    <w:tmpl w:val="6F78D9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4240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146"/>
    <w:rsid w:val="00006471"/>
    <w:rsid w:val="00052016"/>
    <w:rsid w:val="001E012B"/>
    <w:rsid w:val="001F0FB5"/>
    <w:rsid w:val="002028C9"/>
    <w:rsid w:val="005512FA"/>
    <w:rsid w:val="00661C6F"/>
    <w:rsid w:val="006E0880"/>
    <w:rsid w:val="00731790"/>
    <w:rsid w:val="00777CEC"/>
    <w:rsid w:val="00874342"/>
    <w:rsid w:val="00AD38A1"/>
    <w:rsid w:val="00B63D16"/>
    <w:rsid w:val="00BD6908"/>
    <w:rsid w:val="00CC038A"/>
    <w:rsid w:val="00CD67FD"/>
    <w:rsid w:val="00D21146"/>
    <w:rsid w:val="00D30C15"/>
    <w:rsid w:val="00D51ABD"/>
    <w:rsid w:val="00DB7D9F"/>
    <w:rsid w:val="00E75915"/>
    <w:rsid w:val="00EC2B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8DCD5"/>
  <w15:chartTrackingRefBased/>
  <w15:docId w15:val="{657225F4-D887-48C2-A5CA-47E8E1772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317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396</Words>
  <Characters>2377</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AK. Kozłowska</dc:creator>
  <cp:keywords/>
  <dc:description/>
  <cp:lastModifiedBy>Monika MW. Winnicka</cp:lastModifiedBy>
  <cp:revision>2</cp:revision>
  <dcterms:created xsi:type="dcterms:W3CDTF">2023-05-10T12:51:00Z</dcterms:created>
  <dcterms:modified xsi:type="dcterms:W3CDTF">2023-05-10T12:51:00Z</dcterms:modified>
</cp:coreProperties>
</file>