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51ABD" w:rsidRPr="00777CEC" w:rsidRDefault="006E0880">
      <w:pPr>
        <w:rPr>
          <w:rFonts w:ascii="Times New Roman" w:hAnsi="Times New Roman" w:cs="Times New Roman"/>
          <w:b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61C6F">
        <w:t xml:space="preserve">              </w:t>
      </w:r>
      <w:r w:rsidR="00777CEC">
        <w:t xml:space="preserve">         </w:t>
      </w:r>
      <w:r w:rsidRPr="00777CEC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="00DB7D9F" w:rsidRPr="00777CEC">
        <w:rPr>
          <w:rFonts w:ascii="Times New Roman" w:hAnsi="Times New Roman" w:cs="Times New Roman"/>
          <w:b/>
          <w:sz w:val="24"/>
          <w:szCs w:val="24"/>
        </w:rPr>
        <w:t>Nr 1</w:t>
      </w:r>
    </w:p>
    <w:p w:rsidR="001E012B" w:rsidRDefault="00DB7D9F" w:rsidP="001E01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D9F">
        <w:rPr>
          <w:rFonts w:ascii="Times New Roman" w:hAnsi="Times New Roman" w:cs="Times New Roman"/>
          <w:sz w:val="24"/>
          <w:szCs w:val="24"/>
        </w:rPr>
        <w:t>do decyzji o środowiskowych uwarun</w:t>
      </w:r>
      <w:r w:rsidR="002028C9">
        <w:rPr>
          <w:rFonts w:ascii="Times New Roman" w:hAnsi="Times New Roman" w:cs="Times New Roman"/>
          <w:sz w:val="24"/>
          <w:szCs w:val="24"/>
        </w:rPr>
        <w:t>k</w:t>
      </w:r>
      <w:r w:rsidR="00D37134">
        <w:rPr>
          <w:rFonts w:ascii="Times New Roman" w:hAnsi="Times New Roman" w:cs="Times New Roman"/>
          <w:sz w:val="24"/>
          <w:szCs w:val="24"/>
        </w:rPr>
        <w:t>owaniach (znak: ZPOŚGK.6220.2</w:t>
      </w:r>
      <w:r w:rsidR="00D3465B">
        <w:rPr>
          <w:rFonts w:ascii="Times New Roman" w:hAnsi="Times New Roman" w:cs="Times New Roman"/>
          <w:sz w:val="24"/>
          <w:szCs w:val="24"/>
        </w:rPr>
        <w:t>.24</w:t>
      </w:r>
      <w:r w:rsidRPr="00DB7D9F">
        <w:rPr>
          <w:rFonts w:ascii="Times New Roman" w:hAnsi="Times New Roman" w:cs="Times New Roman"/>
          <w:sz w:val="24"/>
          <w:szCs w:val="24"/>
        </w:rPr>
        <w:t>.2022.AK</w:t>
      </w:r>
      <w:r w:rsidR="00661C6F">
        <w:rPr>
          <w:rFonts w:ascii="Times New Roman" w:hAnsi="Times New Roman" w:cs="Times New Roman"/>
          <w:sz w:val="24"/>
          <w:szCs w:val="24"/>
        </w:rPr>
        <w:t xml:space="preserve">) dla realizacji przedsięwzięcia polegającego na </w:t>
      </w:r>
      <w:r w:rsidR="001E012B">
        <w:rPr>
          <w:rFonts w:ascii="Times New Roman" w:hAnsi="Times New Roman" w:cs="Times New Roman"/>
          <w:sz w:val="24"/>
          <w:szCs w:val="24"/>
        </w:rPr>
        <w:t xml:space="preserve">Budowa biogazowni rolniczej „Mielęcin </w:t>
      </w:r>
      <w:r w:rsidR="00D3465B">
        <w:rPr>
          <w:rFonts w:ascii="Times New Roman" w:hAnsi="Times New Roman" w:cs="Times New Roman"/>
          <w:sz w:val="24"/>
          <w:szCs w:val="24"/>
        </w:rPr>
        <w:t>II” na działce o nr ewid. 30/8</w:t>
      </w:r>
      <w:r w:rsidR="001E012B">
        <w:rPr>
          <w:rFonts w:ascii="Times New Roman" w:hAnsi="Times New Roman" w:cs="Times New Roman"/>
          <w:sz w:val="24"/>
          <w:szCs w:val="24"/>
        </w:rPr>
        <w:t xml:space="preserve"> w obrębie Mielęcin gmina Krzęcin.</w:t>
      </w:r>
    </w:p>
    <w:p w:rsidR="00661C6F" w:rsidRDefault="00661C6F" w:rsidP="00661C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61C6F">
        <w:rPr>
          <w:rFonts w:ascii="Times New Roman" w:hAnsi="Times New Roman" w:cs="Times New Roman"/>
          <w:sz w:val="24"/>
          <w:szCs w:val="24"/>
          <w:u w:val="single"/>
        </w:rPr>
        <w:t>Charakterystyka przedsięwzięcia</w:t>
      </w:r>
    </w:p>
    <w:p w:rsidR="00F04201" w:rsidRDefault="00F04201" w:rsidP="00F042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Przedmiotem przedsięwzięcia jest budowa biogazowni rolniczej o mocy do 1 MW na działce o nr ewid. 30/8 obręb Mielęcin gmina Krzęcin. Przedsięwzięcie planuje się wykonać na działce, której część jest już zabudowana obiektami stano</w:t>
      </w:r>
      <w:r w:rsidR="00151FD6">
        <w:rPr>
          <w:rFonts w:ascii="Times New Roman" w:hAnsi="Times New Roman" w:cs="Times New Roman"/>
          <w:sz w:val="24"/>
          <w:szCs w:val="24"/>
        </w:rPr>
        <w:t xml:space="preserve">wiącymi fermę drobiu „Mielęcin </w:t>
      </w:r>
      <w:r>
        <w:rPr>
          <w:rFonts w:ascii="Times New Roman" w:hAnsi="Times New Roman" w:cs="Times New Roman"/>
          <w:sz w:val="24"/>
          <w:szCs w:val="24"/>
        </w:rPr>
        <w:t xml:space="preserve">I”. Działka objęta inwestycją posiada powierzchnię ok. 56 ha, natomiast planowane przedsięwzięcie realizowane będzie w jej południowo-zachodniej części, w bezpośrednim sąsiedztwie fermy drobiu Mielęcin II i zajmie powierzchnię ok. 3,6 ha. Z ogólnie dostępnych systemów informacji przestrzennej wynika, że działka inwestycyjna to kompleks różnych użytków gruntowych, natomiast planowane zagospodarowanie zgodnie z przedłożonym raportem zostanie zrealizowane wyłącznie na gruntach ornych. Otoczenie analizowanej działki stanowią: od strony północnej, wschodniej i zachodniej tereny rolnicze niezabudowane, natomiast od strony południowej zabudowania miejscowości Mielęcin- najbliższa zabudowa </w:t>
      </w:r>
      <w:r>
        <w:rPr>
          <w:rFonts w:ascii="Times New Roman" w:hAnsi="Times New Roman" w:cs="Times New Roman"/>
          <w:sz w:val="24"/>
          <w:szCs w:val="24"/>
        </w:rPr>
        <w:br/>
        <w:t>(zabudowa zagrodowa) znajduje się w odległości ok 80 m. od miejsca realizacji inwestycji.</w:t>
      </w:r>
    </w:p>
    <w:p w:rsidR="00F04201" w:rsidRPr="004177D7" w:rsidRDefault="00F04201" w:rsidP="00F0420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Bezpośrednie otoczenie terenu przedsięwzięcia stanowią działki o następujących numerach ewidencyjnych:</w:t>
      </w:r>
    </w:p>
    <w:p w:rsidR="00F04201" w:rsidRDefault="00F04201" w:rsidP="00F042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od wschodu działka nr 31 oraz 30/4 obręb Mielęcin- droga gminna oraz istniejąca ferma chowu drobiu „Mielęcin I” przy czym ferma zlokalizowana ok. 500 m od miejsca realizacji przedsięwzięcia bowiem działka inwestycyjna 30/8 zajmuje bardzo duży areał),</w:t>
      </w:r>
    </w:p>
    <w:p w:rsidR="00F04201" w:rsidRDefault="00F04201" w:rsidP="00F042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od północy i zachodu działka nr 29 obręb Mielęcin- grunty pod rowami,</w:t>
      </w:r>
    </w:p>
    <w:p w:rsidR="00F04201" w:rsidRDefault="00F04201" w:rsidP="00F042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od południa działka nr 30/7 oraz 32/2 obręb Mielęcin grunty orne oraz droga.</w:t>
      </w:r>
    </w:p>
    <w:p w:rsidR="00F04201" w:rsidRDefault="00F04201" w:rsidP="00F042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Planowane przedsięwzięcie będzie polegało na budowie biogazowni rolniczej wytwarzającej biogaz rolniczy przeznaczone na cele energetyczne (wytwarzania energii i ciepła) przetwarzającej w procesie całą ilość pomiotu ptasiego wytwarzanego na pobliskiej fermie chowu drobiu „ Mielęcin II” jak również inne surowce pochodzące z rolnictwa i mieszczące się w definicji biogazu rolniczego. Planowana biogazownia zlokalizowana będzie na tej samej działce co istniejąca ferma drobiu „ Mielęcin II”. </w:t>
      </w:r>
    </w:p>
    <w:p w:rsidR="00F04201" w:rsidRDefault="00F04201" w:rsidP="00661C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874342" w:rsidRDefault="00B63D16" w:rsidP="0087434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Planowane przedsięwzięcie będzie polegało na budowie biogazowni rolniczej wytwarzającej biogaz rolniczy przeznaczony na cele energetyczne</w:t>
      </w:r>
      <w:r w:rsidR="00731790">
        <w:rPr>
          <w:rFonts w:ascii="Times New Roman" w:hAnsi="Times New Roman" w:cs="Times New Roman"/>
          <w:sz w:val="24"/>
          <w:szCs w:val="24"/>
        </w:rPr>
        <w:t xml:space="preserve"> (wytwarzanie energii i ciepła), przetwarzającej w procesie całą ilość pomiotu ptasiego wytwarzanego na pobliskiej fermie chowu drobiu „Mielęcin I” jak również inne surowce pochodzące z rolnictwa i mieszczące się w definicji biogazu rolniczego.</w:t>
      </w:r>
    </w:p>
    <w:p w:rsidR="00731790" w:rsidRDefault="00731790" w:rsidP="0087434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 biogazowni rolniczej Mielęcin </w:t>
      </w:r>
      <w:r w:rsidR="00DA64C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I zaplanowano następujące obiekty:</w:t>
      </w:r>
    </w:p>
    <w:p w:rsidR="00731790" w:rsidRDefault="00731790" w:rsidP="0073179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silos na biomasę,</w:t>
      </w:r>
    </w:p>
    <w:p w:rsidR="00731790" w:rsidRDefault="00731790" w:rsidP="0073179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silos na biomasę,</w:t>
      </w:r>
    </w:p>
    <w:p w:rsidR="00731790" w:rsidRDefault="00731790" w:rsidP="0073179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silos na frakcje stałą pofermentu,</w:t>
      </w:r>
    </w:p>
    <w:p w:rsidR="00731790" w:rsidRDefault="00731790" w:rsidP="0073179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silos na </w:t>
      </w:r>
      <w:r w:rsidR="00D04E69">
        <w:rPr>
          <w:rFonts w:ascii="Times New Roman" w:hAnsi="Times New Roman" w:cs="Times New Roman"/>
          <w:sz w:val="24"/>
          <w:szCs w:val="24"/>
        </w:rPr>
        <w:t>obornik kurzy,</w:t>
      </w:r>
    </w:p>
    <w:p w:rsidR="00731790" w:rsidRDefault="00731790" w:rsidP="0073179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trafostację,</w:t>
      </w:r>
    </w:p>
    <w:p w:rsidR="00731790" w:rsidRDefault="00731790" w:rsidP="0073179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moduł kogeneracyjny,</w:t>
      </w:r>
    </w:p>
    <w:p w:rsidR="00731790" w:rsidRDefault="00731790" w:rsidP="0073179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kontenerowy węzeł C.O.,</w:t>
      </w:r>
    </w:p>
    <w:p w:rsidR="00731790" w:rsidRDefault="00731790" w:rsidP="0073179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dozownik substratów stałych nr 1,</w:t>
      </w:r>
    </w:p>
    <w:p w:rsidR="00731790" w:rsidRDefault="00731790" w:rsidP="0073179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zbiornik wstępny,</w:t>
      </w:r>
    </w:p>
    <w:p w:rsidR="00731790" w:rsidRDefault="00731790" w:rsidP="0073179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dozownik substratów stałych nr 2,</w:t>
      </w:r>
    </w:p>
    <w:p w:rsidR="00731790" w:rsidRDefault="00731790" w:rsidP="0073179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osuszacz biogazu,</w:t>
      </w:r>
    </w:p>
    <w:p w:rsidR="00731790" w:rsidRDefault="00731790" w:rsidP="0073179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sprężarki biogazu,</w:t>
      </w:r>
    </w:p>
    <w:p w:rsidR="00731790" w:rsidRDefault="00731790" w:rsidP="0073179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filtr na węgiel aktywny,</w:t>
      </w:r>
    </w:p>
    <w:p w:rsidR="00731790" w:rsidRDefault="00731790" w:rsidP="0073179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zbiornik fermentacyjny nr 1,</w:t>
      </w:r>
    </w:p>
    <w:p w:rsidR="00731790" w:rsidRDefault="00731790" w:rsidP="0073179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zbiornik fermentacyjny nr 2,</w:t>
      </w:r>
    </w:p>
    <w:p w:rsidR="00731790" w:rsidRDefault="00731790" w:rsidP="0073179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przepompownia, </w:t>
      </w:r>
    </w:p>
    <w:p w:rsidR="00731790" w:rsidRDefault="00731790" w:rsidP="0073179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zbiornik fermentacyjny nr 3,</w:t>
      </w:r>
    </w:p>
    <w:p w:rsidR="00731790" w:rsidRDefault="00731790" w:rsidP="0073179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zbiornik magazynowy pofermentu płynnego,</w:t>
      </w:r>
    </w:p>
    <w:p w:rsidR="00731790" w:rsidRDefault="00731790" w:rsidP="0073179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odsiarczalnik biologiczny,</w:t>
      </w:r>
    </w:p>
    <w:p w:rsidR="00731790" w:rsidRDefault="00731790" w:rsidP="0073179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studnia kondensatu,</w:t>
      </w:r>
    </w:p>
    <w:p w:rsidR="00731790" w:rsidRDefault="00731790" w:rsidP="0073179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pochodnia,</w:t>
      </w:r>
    </w:p>
    <w:p w:rsidR="00731790" w:rsidRDefault="00731790" w:rsidP="0073179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separacji pofermentu,</w:t>
      </w:r>
    </w:p>
    <w:p w:rsidR="00731790" w:rsidRDefault="00731790" w:rsidP="0073179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punkt odbioru pofermentu,</w:t>
      </w:r>
    </w:p>
    <w:p w:rsidR="00731790" w:rsidRDefault="00731790" w:rsidP="0073179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studnia na frakcję płynną,</w:t>
      </w:r>
    </w:p>
    <w:p w:rsidR="00731790" w:rsidRDefault="00731790" w:rsidP="0073179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brodzik dezynfekcyjny,</w:t>
      </w:r>
    </w:p>
    <w:p w:rsidR="00731790" w:rsidRDefault="00731790" w:rsidP="0073179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waga najazdowa,</w:t>
      </w:r>
    </w:p>
    <w:p w:rsidR="00731790" w:rsidRDefault="00731790" w:rsidP="0073179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budynek techniczno-socjalny,</w:t>
      </w:r>
    </w:p>
    <w:p w:rsidR="00731790" w:rsidRDefault="00731790" w:rsidP="0073179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garaż z magazynem materiałów eksploatacyjnych,</w:t>
      </w:r>
    </w:p>
    <w:p w:rsidR="00731790" w:rsidRDefault="00731790" w:rsidP="0073179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punkt mycia i dezynfekcji,</w:t>
      </w:r>
    </w:p>
    <w:p w:rsidR="00731790" w:rsidRDefault="00D518B6" w:rsidP="0073179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zbiornik bezodpływowy z pkt. m</w:t>
      </w:r>
      <w:r w:rsidR="00731790">
        <w:rPr>
          <w:rFonts w:ascii="Times New Roman" w:hAnsi="Times New Roman" w:cs="Times New Roman"/>
          <w:sz w:val="24"/>
          <w:szCs w:val="24"/>
        </w:rPr>
        <w:t>ycia,</w:t>
      </w:r>
    </w:p>
    <w:p w:rsidR="00731790" w:rsidRDefault="00D518B6" w:rsidP="0073179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zbiornik </w:t>
      </w:r>
      <w:proofErr w:type="spellStart"/>
      <w:r>
        <w:rPr>
          <w:rFonts w:ascii="Times New Roman" w:hAnsi="Times New Roman" w:cs="Times New Roman"/>
          <w:sz w:val="24"/>
          <w:szCs w:val="24"/>
        </w:rPr>
        <w:t>ppoż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D518B6" w:rsidRDefault="00D518B6" w:rsidP="00D518B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hala magazynowa na bioodpady,</w:t>
      </w:r>
    </w:p>
    <w:p w:rsidR="00D518B6" w:rsidRDefault="00D518B6" w:rsidP="00D518B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biofiltr,</w:t>
      </w:r>
    </w:p>
    <w:p w:rsidR="00D518B6" w:rsidRPr="00D518B6" w:rsidRDefault="00D518B6" w:rsidP="00D518B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zbiornik na deszczówkę z hali.</w:t>
      </w:r>
    </w:p>
    <w:p w:rsidR="00BF19DB" w:rsidRDefault="00BF19DB" w:rsidP="00BF19DB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D67FD" w:rsidRDefault="00BF19DB" w:rsidP="00BF19DB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Krzęcin</w:t>
      </w:r>
    </w:p>
    <w:p w:rsidR="00BF19DB" w:rsidRDefault="00BF19DB" w:rsidP="00BF19DB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BF19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72B9E"/>
    <w:multiLevelType w:val="hybridMultilevel"/>
    <w:tmpl w:val="6F78D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1526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46"/>
    <w:rsid w:val="00006471"/>
    <w:rsid w:val="00052016"/>
    <w:rsid w:val="00151FD6"/>
    <w:rsid w:val="001E012B"/>
    <w:rsid w:val="001F0FB5"/>
    <w:rsid w:val="002028C9"/>
    <w:rsid w:val="005512FA"/>
    <w:rsid w:val="00661C6F"/>
    <w:rsid w:val="006E0880"/>
    <w:rsid w:val="00731790"/>
    <w:rsid w:val="00777CEC"/>
    <w:rsid w:val="00874342"/>
    <w:rsid w:val="00A662EF"/>
    <w:rsid w:val="00AD38A1"/>
    <w:rsid w:val="00AE75AC"/>
    <w:rsid w:val="00B63D16"/>
    <w:rsid w:val="00BD6908"/>
    <w:rsid w:val="00BF19DB"/>
    <w:rsid w:val="00CC038A"/>
    <w:rsid w:val="00CD67FD"/>
    <w:rsid w:val="00D04E69"/>
    <w:rsid w:val="00D21146"/>
    <w:rsid w:val="00D3465B"/>
    <w:rsid w:val="00D37134"/>
    <w:rsid w:val="00D518B6"/>
    <w:rsid w:val="00D51ABD"/>
    <w:rsid w:val="00DA64C0"/>
    <w:rsid w:val="00DB7D9F"/>
    <w:rsid w:val="00E75915"/>
    <w:rsid w:val="00EC2BD8"/>
    <w:rsid w:val="00F04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AEDFE"/>
  <w15:chartTrackingRefBased/>
  <w15:docId w15:val="{657225F4-D887-48C2-A5CA-47E8E1772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17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524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AK. Kozłowska</dc:creator>
  <cp:keywords/>
  <dc:description/>
  <cp:lastModifiedBy>Monika MW. Winnicka</cp:lastModifiedBy>
  <cp:revision>2</cp:revision>
  <dcterms:created xsi:type="dcterms:W3CDTF">2023-05-10T13:12:00Z</dcterms:created>
  <dcterms:modified xsi:type="dcterms:W3CDTF">2023-05-10T13:12:00Z</dcterms:modified>
</cp:coreProperties>
</file>