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3113" w:rsidRPr="003150FA" w:rsidRDefault="006E0757" w:rsidP="003150FA">
      <w:pPr>
        <w:tabs>
          <w:tab w:val="left" w:pos="5643"/>
        </w:tabs>
        <w:rPr>
          <w:rFonts w:ascii="Calibri" w:eastAsia="Times New Roman" w:hAnsi="Calibri" w:cs="Times New Roman"/>
          <w:lang w:eastAsia="pl-PL"/>
        </w:rPr>
      </w:pPr>
      <w:r>
        <w:rPr>
          <w:rFonts w:ascii="Times New Roman" w:eastAsia="Times New Roman" w:hAnsi="Times New Roman" w:cs="Times New Roman"/>
          <w:lang w:eastAsia="pl-PL"/>
        </w:rPr>
        <w:t xml:space="preserve">Znak sprawy: </w:t>
      </w:r>
      <w:r w:rsidR="00633B5A">
        <w:rPr>
          <w:rFonts w:ascii="Times New Roman" w:eastAsia="Times New Roman" w:hAnsi="Times New Roman" w:cs="Times New Roman"/>
          <w:lang w:eastAsia="pl-PL"/>
        </w:rPr>
        <w:t>ZPOŚGK.6220.</w:t>
      </w:r>
      <w:r w:rsidR="001E3F17">
        <w:rPr>
          <w:rFonts w:ascii="Times New Roman" w:eastAsia="Times New Roman" w:hAnsi="Times New Roman" w:cs="Times New Roman"/>
          <w:lang w:eastAsia="pl-PL"/>
        </w:rPr>
        <w:t>1.11.2023.</w:t>
      </w:r>
      <w:r>
        <w:rPr>
          <w:rFonts w:ascii="Times New Roman" w:eastAsia="Times New Roman" w:hAnsi="Times New Roman" w:cs="Times New Roman"/>
          <w:lang w:eastAsia="pl-PL"/>
        </w:rPr>
        <w:t>AK</w:t>
      </w:r>
      <w:r w:rsidR="003150FA">
        <w:rPr>
          <w:rFonts w:ascii="Times New Roman" w:eastAsia="Times New Roman" w:hAnsi="Times New Roman" w:cs="Times New Roman"/>
          <w:lang w:eastAsia="pl-PL"/>
        </w:rPr>
        <w:t xml:space="preserve">                                 </w:t>
      </w:r>
      <w:r w:rsidR="00AA3FA4">
        <w:rPr>
          <w:rFonts w:ascii="Times New Roman" w:eastAsia="Times New Roman" w:hAnsi="Times New Roman" w:cs="Times New Roman"/>
          <w:lang w:eastAsia="pl-PL"/>
        </w:rPr>
        <w:t xml:space="preserve">                  Krzęcin, dn.</w:t>
      </w:r>
      <w:r w:rsidR="00F47C53">
        <w:rPr>
          <w:rFonts w:ascii="Times New Roman" w:eastAsia="Times New Roman" w:hAnsi="Times New Roman" w:cs="Times New Roman"/>
          <w:lang w:eastAsia="pl-PL"/>
        </w:rPr>
        <w:t>11</w:t>
      </w:r>
      <w:r w:rsidR="00633B5A">
        <w:rPr>
          <w:rFonts w:ascii="Times New Roman" w:eastAsia="Times New Roman" w:hAnsi="Times New Roman" w:cs="Times New Roman"/>
          <w:lang w:eastAsia="pl-PL"/>
        </w:rPr>
        <w:t xml:space="preserve"> maja </w:t>
      </w:r>
      <w:r w:rsidR="003150FA">
        <w:rPr>
          <w:rFonts w:ascii="Times New Roman" w:eastAsia="Times New Roman" w:hAnsi="Times New Roman" w:cs="Times New Roman"/>
          <w:lang w:eastAsia="pl-PL"/>
        </w:rPr>
        <w:t>2023 r.</w:t>
      </w:r>
    </w:p>
    <w:p w:rsidR="00E73113" w:rsidRPr="001E3C73" w:rsidRDefault="00E73113" w:rsidP="00E73113">
      <w:pPr>
        <w:spacing w:after="0" w:line="240" w:lineRule="auto"/>
        <w:rPr>
          <w:rFonts w:ascii="Times New Roman" w:eastAsia="Times New Roman" w:hAnsi="Times New Roman" w:cs="Times New Roman"/>
          <w:lang w:eastAsia="pl-PL"/>
        </w:rPr>
      </w:pPr>
    </w:p>
    <w:p w:rsidR="00E73113" w:rsidRPr="001E3C73" w:rsidRDefault="00E73113" w:rsidP="00E73113">
      <w:pPr>
        <w:spacing w:after="0" w:line="240" w:lineRule="auto"/>
        <w:rPr>
          <w:rFonts w:ascii="Times New Roman" w:eastAsia="Times New Roman" w:hAnsi="Times New Roman" w:cs="Times New Roman"/>
          <w:lang w:eastAsia="pl-PL"/>
        </w:rPr>
      </w:pPr>
    </w:p>
    <w:p w:rsidR="006E0757" w:rsidRPr="003150FA" w:rsidRDefault="006E0757" w:rsidP="003150FA">
      <w:pPr>
        <w:spacing w:after="0" w:line="240" w:lineRule="auto"/>
        <w:ind w:firstLine="3600"/>
        <w:rPr>
          <w:rFonts w:ascii="Times New Roman" w:eastAsia="Times New Roman" w:hAnsi="Times New Roman" w:cs="Times New Roman"/>
          <w:sz w:val="24"/>
          <w:szCs w:val="24"/>
          <w:lang w:eastAsia="pl-PL"/>
        </w:rPr>
      </w:pPr>
      <w:r w:rsidRPr="003150FA">
        <w:rPr>
          <w:rFonts w:ascii="Times New Roman" w:eastAsia="Times New Roman" w:hAnsi="Times New Roman" w:cs="Times New Roman"/>
          <w:b/>
          <w:sz w:val="24"/>
          <w:szCs w:val="24"/>
          <w:lang w:eastAsia="pl-PL"/>
        </w:rPr>
        <w:t xml:space="preserve">Decyzja </w:t>
      </w:r>
      <w:r w:rsidR="00490C0A" w:rsidRPr="003150FA">
        <w:rPr>
          <w:rFonts w:ascii="Times New Roman" w:eastAsia="Times New Roman" w:hAnsi="Times New Roman" w:cs="Times New Roman"/>
          <w:b/>
          <w:sz w:val="24"/>
          <w:szCs w:val="24"/>
          <w:lang w:eastAsia="pl-PL"/>
        </w:rPr>
        <w:t>1/2023</w:t>
      </w:r>
    </w:p>
    <w:p w:rsidR="006E0757" w:rsidRPr="003150FA" w:rsidRDefault="006E0757" w:rsidP="006E0757">
      <w:pPr>
        <w:spacing w:after="0" w:line="240" w:lineRule="auto"/>
        <w:jc w:val="center"/>
        <w:rPr>
          <w:rFonts w:ascii="Times New Roman" w:eastAsia="Times New Roman" w:hAnsi="Times New Roman" w:cs="Times New Roman"/>
          <w:b/>
          <w:sz w:val="24"/>
          <w:szCs w:val="24"/>
          <w:lang w:eastAsia="pl-PL"/>
        </w:rPr>
      </w:pPr>
      <w:r w:rsidRPr="003150FA">
        <w:rPr>
          <w:rFonts w:ascii="Times New Roman" w:eastAsia="Times New Roman" w:hAnsi="Times New Roman" w:cs="Times New Roman"/>
          <w:b/>
          <w:sz w:val="24"/>
          <w:szCs w:val="24"/>
          <w:lang w:eastAsia="pl-PL"/>
        </w:rPr>
        <w:t>o środowiskowych uwarunkowaniach realizacji przedsięwzięcia</w:t>
      </w:r>
    </w:p>
    <w:p w:rsidR="006E0757" w:rsidRDefault="006E0757" w:rsidP="006E0757">
      <w:pPr>
        <w:spacing w:after="0" w:line="240" w:lineRule="auto"/>
        <w:jc w:val="center"/>
        <w:rPr>
          <w:rFonts w:ascii="Times New Roman" w:eastAsia="Times New Roman" w:hAnsi="Times New Roman" w:cs="Times New Roman"/>
          <w:b/>
          <w:sz w:val="28"/>
          <w:szCs w:val="28"/>
          <w:lang w:eastAsia="pl-PL"/>
        </w:rPr>
      </w:pPr>
    </w:p>
    <w:p w:rsidR="006C2C98" w:rsidRDefault="006E0757" w:rsidP="00BA433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8"/>
          <w:szCs w:val="28"/>
          <w:lang w:eastAsia="pl-PL"/>
        </w:rPr>
        <w:tab/>
      </w:r>
      <w:r w:rsidR="006C2C98">
        <w:rPr>
          <w:rFonts w:ascii="Times New Roman" w:eastAsia="Times New Roman" w:hAnsi="Times New Roman" w:cs="Times New Roman"/>
          <w:sz w:val="24"/>
          <w:szCs w:val="24"/>
          <w:lang w:eastAsia="pl-PL"/>
        </w:rPr>
        <w:t xml:space="preserve">Na podstawie art. 71 ust. </w:t>
      </w:r>
      <w:r w:rsidR="007E27CC">
        <w:rPr>
          <w:rFonts w:ascii="Times New Roman" w:eastAsia="Times New Roman" w:hAnsi="Times New Roman" w:cs="Times New Roman"/>
          <w:sz w:val="24"/>
          <w:szCs w:val="24"/>
          <w:lang w:eastAsia="pl-PL"/>
        </w:rPr>
        <w:t xml:space="preserve">1 i </w:t>
      </w:r>
      <w:r w:rsidR="006C2C98">
        <w:rPr>
          <w:rFonts w:ascii="Times New Roman" w:eastAsia="Times New Roman" w:hAnsi="Times New Roman" w:cs="Times New Roman"/>
          <w:sz w:val="24"/>
          <w:szCs w:val="24"/>
          <w:lang w:eastAsia="pl-PL"/>
        </w:rPr>
        <w:t xml:space="preserve">2 pkt 2, art. 75 ust.1 pkt 4, art. 84 ust. 1 i 2, art. 85 ust. 1 </w:t>
      </w:r>
      <w:r w:rsidR="00C93D26">
        <w:rPr>
          <w:rFonts w:ascii="Times New Roman" w:eastAsia="Times New Roman" w:hAnsi="Times New Roman" w:cs="Times New Roman"/>
          <w:sz w:val="24"/>
          <w:szCs w:val="24"/>
          <w:lang w:eastAsia="pl-PL"/>
        </w:rPr>
        <w:br/>
      </w:r>
      <w:r w:rsidR="006C2C98">
        <w:rPr>
          <w:rFonts w:ascii="Times New Roman" w:eastAsia="Times New Roman" w:hAnsi="Times New Roman" w:cs="Times New Roman"/>
          <w:sz w:val="24"/>
          <w:szCs w:val="24"/>
          <w:lang w:eastAsia="pl-PL"/>
        </w:rPr>
        <w:t xml:space="preserve">i ust. 2 pkt 2 ustawy z dnia 3 października 2008 roku o udostępnieniu informacji o środowisku </w:t>
      </w:r>
      <w:r w:rsidR="00F55B04">
        <w:rPr>
          <w:rFonts w:ascii="Times New Roman" w:eastAsia="Times New Roman" w:hAnsi="Times New Roman" w:cs="Times New Roman"/>
          <w:sz w:val="24"/>
          <w:szCs w:val="24"/>
          <w:lang w:eastAsia="pl-PL"/>
        </w:rPr>
        <w:br/>
      </w:r>
      <w:r w:rsidR="006C2C98">
        <w:rPr>
          <w:rFonts w:ascii="Times New Roman" w:eastAsia="Times New Roman" w:hAnsi="Times New Roman" w:cs="Times New Roman"/>
          <w:sz w:val="24"/>
          <w:szCs w:val="24"/>
          <w:lang w:eastAsia="pl-PL"/>
        </w:rPr>
        <w:t>i jego ochronie, udziale społeczeństwa w ochronie środowiska oraz o ocenach oddziaływ</w:t>
      </w:r>
      <w:r w:rsidR="007E27CC">
        <w:rPr>
          <w:rFonts w:ascii="Times New Roman" w:eastAsia="Times New Roman" w:hAnsi="Times New Roman" w:cs="Times New Roman"/>
          <w:sz w:val="24"/>
          <w:szCs w:val="24"/>
          <w:lang w:eastAsia="pl-PL"/>
        </w:rPr>
        <w:t>ania na środowisko (Dz.U. z 2022</w:t>
      </w:r>
      <w:r w:rsidR="006C2C98">
        <w:rPr>
          <w:rFonts w:ascii="Times New Roman" w:eastAsia="Times New Roman" w:hAnsi="Times New Roman" w:cs="Times New Roman"/>
          <w:sz w:val="24"/>
          <w:szCs w:val="24"/>
          <w:lang w:eastAsia="pl-PL"/>
        </w:rPr>
        <w:t xml:space="preserve"> r. </w:t>
      </w:r>
      <w:r w:rsidR="00C93D26">
        <w:rPr>
          <w:rFonts w:ascii="Times New Roman" w:eastAsia="Times New Roman" w:hAnsi="Times New Roman" w:cs="Times New Roman"/>
          <w:sz w:val="24"/>
          <w:szCs w:val="24"/>
          <w:lang w:eastAsia="pl-PL"/>
        </w:rPr>
        <w:t xml:space="preserve">poz. </w:t>
      </w:r>
      <w:r w:rsidR="007E27CC">
        <w:rPr>
          <w:rFonts w:ascii="Times New Roman" w:eastAsia="Times New Roman" w:hAnsi="Times New Roman" w:cs="Times New Roman"/>
          <w:sz w:val="24"/>
          <w:szCs w:val="24"/>
          <w:lang w:eastAsia="pl-PL"/>
        </w:rPr>
        <w:t>1029 ze zm.</w:t>
      </w:r>
      <w:r w:rsidR="006C2C98">
        <w:rPr>
          <w:rFonts w:ascii="Times New Roman" w:eastAsia="Times New Roman" w:hAnsi="Times New Roman" w:cs="Times New Roman"/>
          <w:sz w:val="24"/>
          <w:szCs w:val="24"/>
          <w:lang w:eastAsia="pl-PL"/>
        </w:rPr>
        <w:t>) oraz art. 104</w:t>
      </w:r>
      <w:r w:rsidR="009D0F9F">
        <w:rPr>
          <w:rFonts w:ascii="Times New Roman" w:eastAsia="Times New Roman" w:hAnsi="Times New Roman" w:cs="Times New Roman"/>
          <w:sz w:val="24"/>
          <w:szCs w:val="24"/>
          <w:lang w:eastAsia="pl-PL"/>
        </w:rPr>
        <w:t xml:space="preserve"> i 107</w:t>
      </w:r>
      <w:r w:rsidR="006C2C98">
        <w:rPr>
          <w:rFonts w:ascii="Times New Roman" w:eastAsia="Times New Roman" w:hAnsi="Times New Roman" w:cs="Times New Roman"/>
          <w:sz w:val="24"/>
          <w:szCs w:val="24"/>
          <w:lang w:eastAsia="pl-PL"/>
        </w:rPr>
        <w:t xml:space="preserve"> ustawy z dnia 14 czerwca 1960 r. Kodeks postępowan</w:t>
      </w:r>
      <w:r w:rsidR="00C93D26">
        <w:rPr>
          <w:rFonts w:ascii="Times New Roman" w:eastAsia="Times New Roman" w:hAnsi="Times New Roman" w:cs="Times New Roman"/>
          <w:sz w:val="24"/>
          <w:szCs w:val="24"/>
          <w:lang w:eastAsia="pl-PL"/>
        </w:rPr>
        <w:t xml:space="preserve">ia administracyjnego (Dz.U. z </w:t>
      </w:r>
      <w:r w:rsidR="009D0F9F">
        <w:rPr>
          <w:rFonts w:ascii="Times New Roman" w:eastAsia="Times New Roman" w:hAnsi="Times New Roman" w:cs="Times New Roman"/>
          <w:sz w:val="24"/>
          <w:szCs w:val="24"/>
          <w:lang w:eastAsia="pl-PL"/>
        </w:rPr>
        <w:t>2022</w:t>
      </w:r>
      <w:r w:rsidR="006D587F">
        <w:rPr>
          <w:rFonts w:ascii="Times New Roman" w:eastAsia="Times New Roman" w:hAnsi="Times New Roman" w:cs="Times New Roman"/>
          <w:sz w:val="24"/>
          <w:szCs w:val="24"/>
          <w:lang w:eastAsia="pl-PL"/>
        </w:rPr>
        <w:t>3</w:t>
      </w:r>
      <w:r w:rsidR="00C93D26">
        <w:rPr>
          <w:rFonts w:ascii="Times New Roman" w:eastAsia="Times New Roman" w:hAnsi="Times New Roman" w:cs="Times New Roman"/>
          <w:sz w:val="24"/>
          <w:szCs w:val="24"/>
          <w:lang w:eastAsia="pl-PL"/>
        </w:rPr>
        <w:t xml:space="preserve">r. poz. </w:t>
      </w:r>
      <w:r w:rsidR="006D587F">
        <w:rPr>
          <w:rFonts w:ascii="Times New Roman" w:eastAsia="Times New Roman" w:hAnsi="Times New Roman" w:cs="Times New Roman"/>
          <w:sz w:val="24"/>
          <w:szCs w:val="24"/>
          <w:lang w:eastAsia="pl-PL"/>
        </w:rPr>
        <w:t>775</w:t>
      </w:r>
      <w:r w:rsidR="00C93D26">
        <w:rPr>
          <w:rFonts w:ascii="Times New Roman" w:eastAsia="Times New Roman" w:hAnsi="Times New Roman" w:cs="Times New Roman"/>
          <w:sz w:val="24"/>
          <w:szCs w:val="24"/>
          <w:lang w:eastAsia="pl-PL"/>
        </w:rPr>
        <w:t xml:space="preserve"> ze zm.</w:t>
      </w:r>
      <w:r w:rsidR="006C2C98">
        <w:rPr>
          <w:rFonts w:ascii="Times New Roman" w:eastAsia="Times New Roman" w:hAnsi="Times New Roman" w:cs="Times New Roman"/>
          <w:sz w:val="24"/>
          <w:szCs w:val="24"/>
          <w:lang w:eastAsia="pl-PL"/>
        </w:rPr>
        <w:t>)</w:t>
      </w:r>
      <w:r w:rsidR="00C93D26">
        <w:rPr>
          <w:rFonts w:ascii="Times New Roman" w:eastAsia="Times New Roman" w:hAnsi="Times New Roman" w:cs="Times New Roman"/>
          <w:sz w:val="24"/>
          <w:szCs w:val="24"/>
          <w:lang w:eastAsia="pl-PL"/>
        </w:rPr>
        <w:t>,</w:t>
      </w:r>
      <w:r w:rsidR="006C2C98">
        <w:rPr>
          <w:rFonts w:ascii="Times New Roman" w:eastAsia="Times New Roman" w:hAnsi="Times New Roman" w:cs="Times New Roman"/>
          <w:sz w:val="24"/>
          <w:szCs w:val="24"/>
          <w:lang w:eastAsia="pl-PL"/>
        </w:rPr>
        <w:t xml:space="preserve"> </w:t>
      </w:r>
    </w:p>
    <w:p w:rsidR="00BA4333" w:rsidRDefault="006C2C98" w:rsidP="00BA4333">
      <w:pPr>
        <w:spacing w:after="0" w:line="360" w:lineRule="auto"/>
        <w:jc w:val="both"/>
        <w:rPr>
          <w:rFonts w:ascii="Times New Roman" w:eastAsia="Times New Roman" w:hAnsi="Times New Roman" w:cs="Times New Roman"/>
          <w:sz w:val="24"/>
          <w:szCs w:val="24"/>
          <w:lang w:eastAsia="pl-PL"/>
        </w:rPr>
      </w:pPr>
      <w:r w:rsidRPr="006C2C98">
        <w:rPr>
          <w:rFonts w:ascii="Times New Roman" w:eastAsia="Times New Roman" w:hAnsi="Times New Roman" w:cs="Times New Roman"/>
          <w:b/>
          <w:sz w:val="24"/>
          <w:szCs w:val="24"/>
          <w:lang w:eastAsia="pl-PL"/>
        </w:rPr>
        <w:t>po rozpatrzeniu wniosku</w:t>
      </w:r>
      <w:r w:rsidR="00BA4333">
        <w:rPr>
          <w:rFonts w:ascii="Times New Roman" w:eastAsia="Times New Roman" w:hAnsi="Times New Roman" w:cs="Times New Roman"/>
          <w:sz w:val="24"/>
          <w:szCs w:val="24"/>
          <w:lang w:eastAsia="pl-PL"/>
        </w:rPr>
        <w:t xml:space="preserve"> </w:t>
      </w:r>
      <w:r w:rsidR="00CF46AA">
        <w:rPr>
          <w:rFonts w:ascii="Times New Roman" w:eastAsia="Times New Roman" w:hAnsi="Times New Roman" w:cs="Times New Roman"/>
          <w:sz w:val="24"/>
          <w:szCs w:val="24"/>
          <w:lang w:eastAsia="pl-PL"/>
        </w:rPr>
        <w:t xml:space="preserve">Pani Magdaleny </w:t>
      </w:r>
      <w:proofErr w:type="spellStart"/>
      <w:r w:rsidR="00CF46AA">
        <w:rPr>
          <w:rFonts w:ascii="Times New Roman" w:eastAsia="Times New Roman" w:hAnsi="Times New Roman" w:cs="Times New Roman"/>
          <w:sz w:val="24"/>
          <w:szCs w:val="24"/>
          <w:lang w:eastAsia="pl-PL"/>
        </w:rPr>
        <w:t>Karluk</w:t>
      </w:r>
      <w:proofErr w:type="spellEnd"/>
      <w:r w:rsidR="00CF46AA">
        <w:rPr>
          <w:rFonts w:ascii="Times New Roman" w:eastAsia="Times New Roman" w:hAnsi="Times New Roman" w:cs="Times New Roman"/>
          <w:sz w:val="24"/>
          <w:szCs w:val="24"/>
          <w:lang w:eastAsia="pl-PL"/>
        </w:rPr>
        <w:t xml:space="preserve">- pełnomocnika inwestora Gminy Krzęcin </w:t>
      </w:r>
      <w:r w:rsidR="00CF46AA">
        <w:rPr>
          <w:rFonts w:ascii="Times New Roman" w:eastAsia="Times New Roman" w:hAnsi="Times New Roman" w:cs="Times New Roman"/>
          <w:sz w:val="24"/>
          <w:szCs w:val="24"/>
          <w:lang w:eastAsia="pl-PL"/>
        </w:rPr>
        <w:br/>
        <w:t xml:space="preserve">z siedzibą ul. Tylna 7, 73-231 Krzęcin w sprawie wydania decyzji o środowiskowych uwarunkowaniach dla przedsięwzięcia pn. </w:t>
      </w:r>
      <w:r w:rsidR="00CF46AA" w:rsidRPr="00CF46AA">
        <w:rPr>
          <w:rFonts w:ascii="Times New Roman" w:eastAsia="Times New Roman" w:hAnsi="Times New Roman" w:cs="Times New Roman"/>
          <w:b/>
          <w:sz w:val="24"/>
          <w:szCs w:val="24"/>
          <w:lang w:eastAsia="pl-PL"/>
        </w:rPr>
        <w:t xml:space="preserve">„Przebudowa drogi gminnej relacji Krzęcin- </w:t>
      </w:r>
      <w:proofErr w:type="spellStart"/>
      <w:r w:rsidR="00CF46AA" w:rsidRPr="00CF46AA">
        <w:rPr>
          <w:rFonts w:ascii="Times New Roman" w:eastAsia="Times New Roman" w:hAnsi="Times New Roman" w:cs="Times New Roman"/>
          <w:b/>
          <w:sz w:val="24"/>
          <w:szCs w:val="24"/>
          <w:lang w:eastAsia="pl-PL"/>
        </w:rPr>
        <w:t>Prokolno</w:t>
      </w:r>
      <w:proofErr w:type="spellEnd"/>
      <w:r w:rsidR="00CF46AA" w:rsidRPr="00CF46AA">
        <w:rPr>
          <w:rFonts w:ascii="Times New Roman" w:eastAsia="Times New Roman" w:hAnsi="Times New Roman" w:cs="Times New Roman"/>
          <w:b/>
          <w:sz w:val="24"/>
          <w:szCs w:val="24"/>
          <w:lang w:eastAsia="pl-PL"/>
        </w:rPr>
        <w:t xml:space="preserve"> nr 6800132</w:t>
      </w:r>
      <w:r w:rsidR="00CF46AA">
        <w:rPr>
          <w:rFonts w:ascii="Times New Roman" w:eastAsia="Times New Roman" w:hAnsi="Times New Roman" w:cs="Times New Roman"/>
          <w:b/>
          <w:sz w:val="24"/>
          <w:szCs w:val="24"/>
          <w:lang w:eastAsia="pl-PL"/>
        </w:rPr>
        <w:t xml:space="preserve">, </w:t>
      </w:r>
      <w:r w:rsidR="00BA4333">
        <w:rPr>
          <w:rFonts w:ascii="Times New Roman" w:eastAsia="Times New Roman" w:hAnsi="Times New Roman" w:cs="Times New Roman"/>
          <w:sz w:val="24"/>
          <w:szCs w:val="24"/>
          <w:lang w:eastAsia="pl-PL"/>
        </w:rPr>
        <w:t>położonej w gminie Krzęcin, powiat cho</w:t>
      </w:r>
      <w:r w:rsidR="00CF46AA">
        <w:rPr>
          <w:rFonts w:ascii="Times New Roman" w:eastAsia="Times New Roman" w:hAnsi="Times New Roman" w:cs="Times New Roman"/>
          <w:sz w:val="24"/>
          <w:szCs w:val="24"/>
          <w:lang w:eastAsia="pl-PL"/>
        </w:rPr>
        <w:t>szczeński”.</w:t>
      </w:r>
    </w:p>
    <w:p w:rsidR="009854E6" w:rsidRDefault="009854E6" w:rsidP="00BA4333">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9854E6">
        <w:rPr>
          <w:rFonts w:ascii="Times New Roman" w:eastAsia="Times New Roman" w:hAnsi="Times New Roman" w:cs="Times New Roman"/>
          <w:b/>
          <w:sz w:val="24"/>
          <w:szCs w:val="24"/>
          <w:lang w:eastAsia="pl-PL"/>
        </w:rPr>
        <w:t xml:space="preserve">        </w:t>
      </w:r>
      <w:r w:rsidR="00F55B04">
        <w:rPr>
          <w:rFonts w:ascii="Times New Roman" w:eastAsia="Times New Roman" w:hAnsi="Times New Roman" w:cs="Times New Roman"/>
          <w:b/>
          <w:sz w:val="24"/>
          <w:szCs w:val="24"/>
          <w:lang w:eastAsia="pl-PL"/>
        </w:rPr>
        <w:t>o</w:t>
      </w:r>
      <w:r w:rsidRPr="009854E6">
        <w:rPr>
          <w:rFonts w:ascii="Times New Roman" w:eastAsia="Times New Roman" w:hAnsi="Times New Roman" w:cs="Times New Roman"/>
          <w:b/>
          <w:sz w:val="24"/>
          <w:szCs w:val="24"/>
          <w:lang w:eastAsia="pl-PL"/>
        </w:rPr>
        <w:t>rzekam</w:t>
      </w:r>
      <w:r w:rsidR="00F55B04">
        <w:rPr>
          <w:rFonts w:ascii="Times New Roman" w:eastAsia="Times New Roman" w:hAnsi="Times New Roman" w:cs="Times New Roman"/>
          <w:b/>
          <w:sz w:val="24"/>
          <w:szCs w:val="24"/>
          <w:lang w:eastAsia="pl-PL"/>
        </w:rPr>
        <w:t>:</w:t>
      </w:r>
    </w:p>
    <w:p w:rsidR="00B17C49" w:rsidRPr="00C34CA6" w:rsidRDefault="00EB084F" w:rsidP="00C34CA6">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C34CA6">
        <w:rPr>
          <w:rFonts w:ascii="Times New Roman" w:eastAsia="Times New Roman" w:hAnsi="Times New Roman" w:cs="Times New Roman"/>
          <w:b/>
          <w:sz w:val="24"/>
          <w:szCs w:val="24"/>
          <w:lang w:eastAsia="pl-PL"/>
        </w:rPr>
        <w:t xml:space="preserve">) </w:t>
      </w:r>
      <w:r w:rsidR="00B17C49" w:rsidRPr="00C34CA6">
        <w:rPr>
          <w:rFonts w:ascii="Times New Roman" w:eastAsia="Times New Roman" w:hAnsi="Times New Roman" w:cs="Times New Roman"/>
          <w:b/>
          <w:sz w:val="24"/>
          <w:szCs w:val="24"/>
          <w:lang w:eastAsia="pl-PL"/>
        </w:rPr>
        <w:t>Realizację przedmiotowego przedsięwzięcia i stwierdzam brak potrzeby przeprowadzenia oceny oddziaływania przedsięwzięcia na środowisko,</w:t>
      </w:r>
    </w:p>
    <w:p w:rsidR="00B17C49" w:rsidRPr="00C34CA6" w:rsidRDefault="00EB084F" w:rsidP="00C34CA6">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II</w:t>
      </w:r>
      <w:r w:rsidR="00C34CA6">
        <w:rPr>
          <w:rFonts w:ascii="Times New Roman" w:eastAsia="Times New Roman" w:hAnsi="Times New Roman" w:cs="Times New Roman"/>
          <w:b/>
          <w:sz w:val="24"/>
          <w:szCs w:val="24"/>
          <w:lang w:eastAsia="pl-PL"/>
        </w:rPr>
        <w:t xml:space="preserve">) </w:t>
      </w:r>
      <w:r w:rsidR="00B17C49" w:rsidRPr="00C34CA6">
        <w:rPr>
          <w:rFonts w:ascii="Times New Roman" w:eastAsia="Times New Roman" w:hAnsi="Times New Roman" w:cs="Times New Roman"/>
          <w:b/>
          <w:sz w:val="24"/>
          <w:szCs w:val="24"/>
          <w:lang w:eastAsia="pl-PL"/>
        </w:rPr>
        <w:t>Określam warunki realizacji przedsięwzięcia biorąc pod uwagę informacje art.</w:t>
      </w:r>
      <w:r w:rsidR="005228D9" w:rsidRPr="00C34CA6">
        <w:rPr>
          <w:rFonts w:ascii="Times New Roman" w:eastAsia="Times New Roman" w:hAnsi="Times New Roman" w:cs="Times New Roman"/>
          <w:b/>
          <w:sz w:val="24"/>
          <w:szCs w:val="24"/>
          <w:lang w:eastAsia="pl-PL"/>
        </w:rPr>
        <w:t xml:space="preserve"> 64 ust.</w:t>
      </w:r>
      <w:r w:rsidR="00BD5C6B" w:rsidRPr="00C34CA6">
        <w:rPr>
          <w:rFonts w:ascii="Times New Roman" w:eastAsia="Times New Roman" w:hAnsi="Times New Roman" w:cs="Times New Roman"/>
          <w:b/>
          <w:sz w:val="24"/>
          <w:szCs w:val="24"/>
          <w:lang w:eastAsia="pl-PL"/>
        </w:rPr>
        <w:t xml:space="preserve">1 i </w:t>
      </w:r>
      <w:r w:rsidR="005228D9" w:rsidRPr="00C34CA6">
        <w:rPr>
          <w:rFonts w:ascii="Times New Roman" w:eastAsia="Times New Roman" w:hAnsi="Times New Roman" w:cs="Times New Roman"/>
          <w:b/>
          <w:sz w:val="24"/>
          <w:szCs w:val="24"/>
          <w:lang w:eastAsia="pl-PL"/>
        </w:rPr>
        <w:t>3a</w:t>
      </w:r>
      <w:r w:rsidR="00B17C49" w:rsidRPr="00C34CA6">
        <w:rPr>
          <w:rFonts w:ascii="Times New Roman" w:eastAsia="Times New Roman" w:hAnsi="Times New Roman" w:cs="Times New Roman"/>
          <w:b/>
          <w:sz w:val="24"/>
          <w:szCs w:val="24"/>
          <w:lang w:eastAsia="pl-PL"/>
        </w:rPr>
        <w:t xml:space="preserve"> ustawy</w:t>
      </w:r>
      <w:r w:rsidR="00BD5C6B" w:rsidRPr="00C34CA6">
        <w:rPr>
          <w:rFonts w:ascii="Times New Roman" w:eastAsia="Times New Roman" w:hAnsi="Times New Roman" w:cs="Times New Roman"/>
          <w:b/>
          <w:sz w:val="24"/>
          <w:szCs w:val="24"/>
          <w:lang w:eastAsia="pl-PL"/>
        </w:rPr>
        <w:t xml:space="preserve"> wskazuje obowiązek unikania, zapobiegania, ograniczenia oddziaływania przedsięwzięcia na środowisko w tym w szczególności:</w:t>
      </w:r>
    </w:p>
    <w:p w:rsidR="00BD5C6B" w:rsidRPr="00C34CA6" w:rsidRDefault="00C36419" w:rsidP="00C34CA6">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C34CA6">
        <w:rPr>
          <w:rFonts w:ascii="Times New Roman" w:eastAsia="Times New Roman" w:hAnsi="Times New Roman" w:cs="Times New Roman"/>
          <w:sz w:val="24"/>
          <w:szCs w:val="24"/>
          <w:lang w:eastAsia="pl-PL"/>
        </w:rPr>
        <w:t>p</w:t>
      </w:r>
      <w:r w:rsidR="00BD5C6B" w:rsidRPr="00C34CA6">
        <w:rPr>
          <w:rFonts w:ascii="Times New Roman" w:eastAsia="Times New Roman" w:hAnsi="Times New Roman" w:cs="Times New Roman"/>
          <w:sz w:val="24"/>
          <w:szCs w:val="24"/>
          <w:lang w:eastAsia="pl-PL"/>
        </w:rPr>
        <w:t>race należy prowadzić w godzinach od 8.00 do 18.00</w:t>
      </w:r>
    </w:p>
    <w:p w:rsidR="00BD5C6B" w:rsidRPr="001E6448" w:rsidRDefault="00C36419" w:rsidP="00BD5C6B">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1E6448">
        <w:rPr>
          <w:rFonts w:ascii="Times New Roman" w:eastAsia="Times New Roman" w:hAnsi="Times New Roman" w:cs="Times New Roman"/>
          <w:sz w:val="24"/>
          <w:szCs w:val="24"/>
          <w:lang w:eastAsia="pl-PL"/>
        </w:rPr>
        <w:t>w</w:t>
      </w:r>
      <w:r w:rsidR="00BD5C6B" w:rsidRPr="001E6448">
        <w:rPr>
          <w:rFonts w:ascii="Times New Roman" w:eastAsia="Times New Roman" w:hAnsi="Times New Roman" w:cs="Times New Roman"/>
          <w:sz w:val="24"/>
          <w:szCs w:val="24"/>
          <w:lang w:eastAsia="pl-PL"/>
        </w:rPr>
        <w:t xml:space="preserve"> celu ograniczenia emisji gazów i pyłów do środowiska podczas realizacji inwestycji należy przeprowadzić zraszanie dróg i placu budowy w czasie wysokich temperatur oraz wietrznej, suchej pogody, jak również przykrywać plandekami skrzynie ładunkowe </w:t>
      </w:r>
      <w:r w:rsidR="00D05305" w:rsidRPr="001E6448">
        <w:rPr>
          <w:rFonts w:ascii="Times New Roman" w:eastAsia="Times New Roman" w:hAnsi="Times New Roman" w:cs="Times New Roman"/>
          <w:sz w:val="24"/>
          <w:szCs w:val="24"/>
          <w:lang w:eastAsia="pl-PL"/>
        </w:rPr>
        <w:t>samochodów transportujących materiały sypkie,</w:t>
      </w:r>
    </w:p>
    <w:p w:rsidR="00D05305" w:rsidRPr="001E6448" w:rsidRDefault="00C36419" w:rsidP="00BD5C6B">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1E6448">
        <w:rPr>
          <w:rFonts w:ascii="Times New Roman" w:eastAsia="Times New Roman" w:hAnsi="Times New Roman" w:cs="Times New Roman"/>
          <w:sz w:val="24"/>
          <w:szCs w:val="24"/>
          <w:lang w:eastAsia="pl-PL"/>
        </w:rPr>
        <w:t>t</w:t>
      </w:r>
      <w:r w:rsidR="00D05305" w:rsidRPr="001E6448">
        <w:rPr>
          <w:rFonts w:ascii="Times New Roman" w:eastAsia="Times New Roman" w:hAnsi="Times New Roman" w:cs="Times New Roman"/>
          <w:sz w:val="24"/>
          <w:szCs w:val="24"/>
          <w:lang w:eastAsia="pl-PL"/>
        </w:rPr>
        <w:t xml:space="preserve">eren budowy wyposażyć w substancje do neutralizowania wycieków z maszyn i urządzeń, a w przypadku wycieku natychmiast neutralizować zanieczyszczoną powierzchnię, poprzez zastosowanie odpowiednich materiałów sorpcyjnych, a następnie zanieczyszczony materiał zagospodarować zgodnie z obowiązującymi przepisami. </w:t>
      </w:r>
    </w:p>
    <w:p w:rsidR="00C36419" w:rsidRPr="001E6448" w:rsidRDefault="00C36419" w:rsidP="00BD5C6B">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1E6448">
        <w:rPr>
          <w:rFonts w:ascii="Times New Roman" w:eastAsia="Times New Roman" w:hAnsi="Times New Roman" w:cs="Times New Roman"/>
          <w:sz w:val="24"/>
          <w:szCs w:val="24"/>
          <w:lang w:eastAsia="pl-PL"/>
        </w:rPr>
        <w:t>w trakcie budowy należy korzystać z maszyn, urządzeń oraz pojazdów sprawnych technicznie,</w:t>
      </w:r>
    </w:p>
    <w:p w:rsidR="00C36419" w:rsidRPr="001E6448" w:rsidRDefault="00C36419" w:rsidP="00BD5C6B">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1E6448">
        <w:rPr>
          <w:rFonts w:ascii="Times New Roman" w:eastAsia="Times New Roman" w:hAnsi="Times New Roman" w:cs="Times New Roman"/>
          <w:sz w:val="24"/>
          <w:szCs w:val="24"/>
          <w:lang w:eastAsia="pl-PL"/>
        </w:rPr>
        <w:t xml:space="preserve">podczas trwania prac budowlanych należy nie dopuścić do przedostania się do wód powierzchniowych i ziemi substancji ropopochodnych z maszyn, urządzeń i środków transportu oraz innych substancji szkodliwych, natomiast w przypadku wycieku tych </w:t>
      </w:r>
      <w:r w:rsidRPr="001E6448">
        <w:rPr>
          <w:rFonts w:ascii="Times New Roman" w:eastAsia="Times New Roman" w:hAnsi="Times New Roman" w:cs="Times New Roman"/>
          <w:sz w:val="24"/>
          <w:szCs w:val="24"/>
          <w:lang w:eastAsia="pl-PL"/>
        </w:rPr>
        <w:lastRenderedPageBreak/>
        <w:t>substancji należy zastosować sorbent lub płyn do neutralizacji cieczy ropopochodnych, a zanieczyszczony materiał przekazać do unieszkodliwienia,</w:t>
      </w:r>
    </w:p>
    <w:p w:rsidR="00E57546" w:rsidRPr="001E6448" w:rsidRDefault="00C36419" w:rsidP="00E57546">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1E6448">
        <w:rPr>
          <w:rFonts w:ascii="Times New Roman" w:eastAsia="Times New Roman" w:hAnsi="Times New Roman" w:cs="Times New Roman"/>
          <w:sz w:val="24"/>
          <w:szCs w:val="24"/>
          <w:lang w:eastAsia="pl-PL"/>
        </w:rPr>
        <w:t>podłoże zaplecza budowy należy zabezpieczyć przed ewentualnym wyciekiem substancji ropo</w:t>
      </w:r>
      <w:r w:rsidR="00E57546" w:rsidRPr="001E6448">
        <w:rPr>
          <w:rFonts w:ascii="Times New Roman" w:eastAsia="Times New Roman" w:hAnsi="Times New Roman" w:cs="Times New Roman"/>
          <w:sz w:val="24"/>
          <w:szCs w:val="24"/>
          <w:lang w:eastAsia="pl-PL"/>
        </w:rPr>
        <w:t>po</w:t>
      </w:r>
      <w:r w:rsidRPr="001E6448">
        <w:rPr>
          <w:rFonts w:ascii="Times New Roman" w:eastAsia="Times New Roman" w:hAnsi="Times New Roman" w:cs="Times New Roman"/>
          <w:sz w:val="24"/>
          <w:szCs w:val="24"/>
          <w:lang w:eastAsia="pl-PL"/>
        </w:rPr>
        <w:t xml:space="preserve">chodnych </w:t>
      </w:r>
      <w:r w:rsidR="00E57546" w:rsidRPr="001E6448">
        <w:rPr>
          <w:rFonts w:ascii="Times New Roman" w:eastAsia="Times New Roman" w:hAnsi="Times New Roman" w:cs="Times New Roman"/>
          <w:sz w:val="24"/>
          <w:szCs w:val="24"/>
          <w:lang w:eastAsia="pl-PL"/>
        </w:rPr>
        <w:t>z urządzeń i maszyn oraz środków transportu, a w miejsca przeznaczone do składowania substancji podatnych na przenikanie do gleby należy położyć materiały izolacyjne,</w:t>
      </w:r>
    </w:p>
    <w:p w:rsidR="00E57546" w:rsidRPr="001E6448" w:rsidRDefault="00E57546" w:rsidP="00E57546">
      <w:pPr>
        <w:pStyle w:val="Akapitzlist"/>
        <w:numPr>
          <w:ilvl w:val="0"/>
          <w:numId w:val="22"/>
        </w:numPr>
        <w:spacing w:after="0" w:line="360" w:lineRule="auto"/>
        <w:jc w:val="both"/>
        <w:rPr>
          <w:rFonts w:ascii="Times New Roman" w:eastAsia="Times New Roman" w:hAnsi="Times New Roman" w:cs="Times New Roman"/>
          <w:sz w:val="24"/>
          <w:szCs w:val="24"/>
          <w:lang w:eastAsia="pl-PL"/>
        </w:rPr>
      </w:pPr>
      <w:r w:rsidRPr="001E6448">
        <w:rPr>
          <w:rFonts w:ascii="Times New Roman" w:eastAsia="Times New Roman" w:hAnsi="Times New Roman" w:cs="Times New Roman"/>
          <w:sz w:val="24"/>
          <w:szCs w:val="24"/>
          <w:lang w:eastAsia="pl-PL"/>
        </w:rPr>
        <w:t xml:space="preserve">inwestycję w fazie budowy, jak i realizacji należy prowadzić w sposób wykluczający pogorszenie stanu wód, przy zastosowaniu środków zapobiegających rozprzestrzenianiu się i likwidujących ewentualne zanieczyszczenia powstałe w trakcie jej realizacji. </w:t>
      </w:r>
    </w:p>
    <w:p w:rsidR="00B17C49" w:rsidRPr="00E00348" w:rsidRDefault="00B17C49" w:rsidP="00B17C49">
      <w:pPr>
        <w:spacing w:after="0" w:line="360" w:lineRule="auto"/>
        <w:jc w:val="both"/>
        <w:rPr>
          <w:rFonts w:ascii="Times New Roman" w:eastAsia="Times New Roman" w:hAnsi="Times New Roman" w:cs="Times New Roman"/>
          <w:sz w:val="24"/>
          <w:szCs w:val="24"/>
          <w:lang w:eastAsia="pl-PL"/>
        </w:rPr>
      </w:pPr>
      <w:r w:rsidRPr="00E00348">
        <w:rPr>
          <w:rFonts w:ascii="Times New Roman" w:eastAsia="Times New Roman" w:hAnsi="Times New Roman" w:cs="Times New Roman"/>
          <w:sz w:val="24"/>
          <w:szCs w:val="24"/>
          <w:lang w:eastAsia="pl-PL"/>
        </w:rPr>
        <w:t xml:space="preserve">Charakterystyka przedsięwzięcia </w:t>
      </w:r>
      <w:r w:rsidR="00B33360" w:rsidRPr="00E00348">
        <w:rPr>
          <w:rFonts w:ascii="Times New Roman" w:eastAsia="Times New Roman" w:hAnsi="Times New Roman" w:cs="Times New Roman"/>
          <w:sz w:val="24"/>
          <w:szCs w:val="24"/>
          <w:lang w:eastAsia="pl-PL"/>
        </w:rPr>
        <w:t>stanowi załączniki nr 1</w:t>
      </w:r>
      <w:r w:rsidRPr="00E00348">
        <w:rPr>
          <w:rFonts w:ascii="Times New Roman" w:eastAsia="Times New Roman" w:hAnsi="Times New Roman" w:cs="Times New Roman"/>
          <w:sz w:val="24"/>
          <w:szCs w:val="24"/>
          <w:lang w:eastAsia="pl-PL"/>
        </w:rPr>
        <w:t xml:space="preserve"> do niniejszej decyzji </w:t>
      </w:r>
      <w:r w:rsidR="00B33360" w:rsidRPr="00E00348">
        <w:rPr>
          <w:rFonts w:ascii="Times New Roman" w:eastAsia="Times New Roman" w:hAnsi="Times New Roman" w:cs="Times New Roman"/>
          <w:sz w:val="24"/>
          <w:szCs w:val="24"/>
          <w:lang w:eastAsia="pl-PL"/>
        </w:rPr>
        <w:br/>
      </w:r>
      <w:r w:rsidRPr="00E00348">
        <w:rPr>
          <w:rFonts w:ascii="Times New Roman" w:eastAsia="Times New Roman" w:hAnsi="Times New Roman" w:cs="Times New Roman"/>
          <w:sz w:val="24"/>
          <w:szCs w:val="24"/>
          <w:lang w:eastAsia="pl-PL"/>
        </w:rPr>
        <w:t>o środowiskowych uwarunkowaniach.</w:t>
      </w:r>
    </w:p>
    <w:p w:rsidR="00116321" w:rsidRDefault="00116321" w:rsidP="00116321">
      <w:pPr>
        <w:pStyle w:val="Akapitzlist"/>
        <w:spacing w:after="0" w:line="360" w:lineRule="auto"/>
        <w:ind w:left="354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Uzasadnienie</w:t>
      </w:r>
    </w:p>
    <w:p w:rsidR="00C75D5F" w:rsidRDefault="00116321" w:rsidP="001B79CE">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wnioskiem z dnia </w:t>
      </w:r>
      <w:r w:rsidR="001B79CE">
        <w:rPr>
          <w:rFonts w:ascii="Times New Roman" w:eastAsia="Times New Roman" w:hAnsi="Times New Roman" w:cs="Times New Roman"/>
          <w:sz w:val="24"/>
          <w:szCs w:val="24"/>
          <w:lang w:eastAsia="pl-PL"/>
        </w:rPr>
        <w:t>13 lutego 2023</w:t>
      </w:r>
      <w:r w:rsidR="00822D5D">
        <w:rPr>
          <w:rFonts w:ascii="Times New Roman" w:eastAsia="Times New Roman" w:hAnsi="Times New Roman" w:cs="Times New Roman"/>
          <w:sz w:val="24"/>
          <w:szCs w:val="24"/>
          <w:lang w:eastAsia="pl-PL"/>
        </w:rPr>
        <w:t xml:space="preserve"> r. </w:t>
      </w:r>
      <w:r w:rsidR="007D51C7">
        <w:rPr>
          <w:rFonts w:ascii="Times New Roman" w:eastAsia="Times New Roman" w:hAnsi="Times New Roman" w:cs="Times New Roman"/>
          <w:sz w:val="24"/>
          <w:szCs w:val="24"/>
          <w:lang w:eastAsia="pl-PL"/>
        </w:rPr>
        <w:t>Inwestor</w:t>
      </w:r>
      <w:r w:rsidR="008F1913">
        <w:rPr>
          <w:rFonts w:ascii="Times New Roman" w:eastAsia="Times New Roman" w:hAnsi="Times New Roman" w:cs="Times New Roman"/>
          <w:sz w:val="24"/>
          <w:szCs w:val="24"/>
          <w:lang w:eastAsia="pl-PL"/>
        </w:rPr>
        <w:t>a</w:t>
      </w:r>
      <w:r w:rsidR="00740A09">
        <w:rPr>
          <w:rFonts w:ascii="Times New Roman" w:eastAsia="Times New Roman" w:hAnsi="Times New Roman" w:cs="Times New Roman"/>
          <w:sz w:val="24"/>
          <w:szCs w:val="24"/>
          <w:lang w:eastAsia="pl-PL"/>
        </w:rPr>
        <w:t>,</w:t>
      </w:r>
      <w:r w:rsidR="00F140C9">
        <w:rPr>
          <w:rFonts w:ascii="Times New Roman" w:eastAsia="Times New Roman" w:hAnsi="Times New Roman" w:cs="Times New Roman"/>
          <w:sz w:val="24"/>
          <w:szCs w:val="24"/>
          <w:lang w:eastAsia="pl-PL"/>
        </w:rPr>
        <w:t xml:space="preserve"> którym jest</w:t>
      </w:r>
      <w:r w:rsidR="00822D5D">
        <w:rPr>
          <w:rFonts w:ascii="Times New Roman" w:eastAsia="Times New Roman" w:hAnsi="Times New Roman" w:cs="Times New Roman"/>
          <w:sz w:val="24"/>
          <w:szCs w:val="24"/>
          <w:lang w:eastAsia="pl-PL"/>
        </w:rPr>
        <w:t xml:space="preserve"> </w:t>
      </w:r>
      <w:r w:rsidR="001B79CE">
        <w:rPr>
          <w:rFonts w:ascii="Times New Roman" w:eastAsia="Times New Roman" w:hAnsi="Times New Roman" w:cs="Times New Roman"/>
          <w:sz w:val="24"/>
          <w:szCs w:val="24"/>
          <w:lang w:eastAsia="pl-PL"/>
        </w:rPr>
        <w:t>Gmina Krzęcin</w:t>
      </w:r>
      <w:r w:rsidR="00822D5D">
        <w:rPr>
          <w:rFonts w:ascii="Times New Roman" w:eastAsia="Times New Roman" w:hAnsi="Times New Roman" w:cs="Times New Roman"/>
          <w:sz w:val="24"/>
          <w:szCs w:val="24"/>
          <w:lang w:eastAsia="pl-PL"/>
        </w:rPr>
        <w:t>, reprez</w:t>
      </w:r>
      <w:r w:rsidR="00F140C9">
        <w:rPr>
          <w:rFonts w:ascii="Times New Roman" w:eastAsia="Times New Roman" w:hAnsi="Times New Roman" w:cs="Times New Roman"/>
          <w:sz w:val="24"/>
          <w:szCs w:val="24"/>
          <w:lang w:eastAsia="pl-PL"/>
        </w:rPr>
        <w:t>entowana</w:t>
      </w:r>
      <w:r w:rsidR="001B79CE">
        <w:rPr>
          <w:rFonts w:ascii="Times New Roman" w:eastAsia="Times New Roman" w:hAnsi="Times New Roman" w:cs="Times New Roman"/>
          <w:sz w:val="24"/>
          <w:szCs w:val="24"/>
          <w:lang w:eastAsia="pl-PL"/>
        </w:rPr>
        <w:t xml:space="preserve"> przez pełnomocnika panią</w:t>
      </w:r>
      <w:r w:rsidR="00822D5D">
        <w:rPr>
          <w:rFonts w:ascii="Times New Roman" w:eastAsia="Times New Roman" w:hAnsi="Times New Roman" w:cs="Times New Roman"/>
          <w:sz w:val="24"/>
          <w:szCs w:val="24"/>
          <w:lang w:eastAsia="pl-PL"/>
        </w:rPr>
        <w:t xml:space="preserve"> </w:t>
      </w:r>
      <w:r w:rsidR="001B79CE">
        <w:rPr>
          <w:rFonts w:ascii="Times New Roman" w:eastAsia="Times New Roman" w:hAnsi="Times New Roman" w:cs="Times New Roman"/>
          <w:sz w:val="24"/>
          <w:szCs w:val="24"/>
          <w:lang w:eastAsia="pl-PL"/>
        </w:rPr>
        <w:t xml:space="preserve">Magdalenę </w:t>
      </w:r>
      <w:proofErr w:type="spellStart"/>
      <w:r w:rsidR="001B79CE">
        <w:rPr>
          <w:rFonts w:ascii="Times New Roman" w:eastAsia="Times New Roman" w:hAnsi="Times New Roman" w:cs="Times New Roman"/>
          <w:sz w:val="24"/>
          <w:szCs w:val="24"/>
          <w:lang w:eastAsia="pl-PL"/>
        </w:rPr>
        <w:t>Karluk</w:t>
      </w:r>
      <w:proofErr w:type="spellEnd"/>
      <w:r w:rsidR="001B79CE">
        <w:rPr>
          <w:rFonts w:ascii="Times New Roman" w:eastAsia="Times New Roman" w:hAnsi="Times New Roman" w:cs="Times New Roman"/>
          <w:sz w:val="24"/>
          <w:szCs w:val="24"/>
          <w:lang w:eastAsia="pl-PL"/>
        </w:rPr>
        <w:t xml:space="preserve"> </w:t>
      </w:r>
      <w:r w:rsidR="00C75D5F">
        <w:rPr>
          <w:rFonts w:ascii="Times New Roman" w:eastAsia="Times New Roman" w:hAnsi="Times New Roman" w:cs="Times New Roman"/>
          <w:sz w:val="24"/>
          <w:szCs w:val="24"/>
          <w:lang w:eastAsia="pl-PL"/>
        </w:rPr>
        <w:t xml:space="preserve">wszczęto postępowanie administracyjne o wydanie decyzji o środowiskowych uwarunkowaniach dla przedsięwzięcia polegającego na przebudowie drogi </w:t>
      </w:r>
      <w:r w:rsidR="001B79CE">
        <w:rPr>
          <w:rFonts w:ascii="Times New Roman" w:eastAsia="Times New Roman" w:hAnsi="Times New Roman" w:cs="Times New Roman"/>
          <w:sz w:val="24"/>
          <w:szCs w:val="24"/>
          <w:lang w:eastAsia="pl-PL"/>
        </w:rPr>
        <w:t xml:space="preserve">gminnej relacji Krzęcin- </w:t>
      </w:r>
      <w:proofErr w:type="spellStart"/>
      <w:r w:rsidR="001B79CE">
        <w:rPr>
          <w:rFonts w:ascii="Times New Roman" w:eastAsia="Times New Roman" w:hAnsi="Times New Roman" w:cs="Times New Roman"/>
          <w:sz w:val="24"/>
          <w:szCs w:val="24"/>
          <w:lang w:eastAsia="pl-PL"/>
        </w:rPr>
        <w:t>Prokolno</w:t>
      </w:r>
      <w:proofErr w:type="spellEnd"/>
      <w:r w:rsidR="001B79CE">
        <w:rPr>
          <w:rFonts w:ascii="Times New Roman" w:eastAsia="Times New Roman" w:hAnsi="Times New Roman" w:cs="Times New Roman"/>
          <w:sz w:val="24"/>
          <w:szCs w:val="24"/>
          <w:lang w:eastAsia="pl-PL"/>
        </w:rPr>
        <w:t xml:space="preserve"> nr 6800132. </w:t>
      </w:r>
    </w:p>
    <w:p w:rsidR="005A2D9B" w:rsidRDefault="005A2D9B" w:rsidP="00C8134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w:t>
      </w:r>
      <w:r w:rsidR="00CA535B">
        <w:rPr>
          <w:rFonts w:ascii="Times New Roman" w:eastAsia="Times New Roman" w:hAnsi="Times New Roman" w:cs="Times New Roman"/>
          <w:sz w:val="24"/>
          <w:szCs w:val="24"/>
          <w:lang w:eastAsia="pl-PL"/>
        </w:rPr>
        <w:t xml:space="preserve"> 64 ust.1 pkt 1 </w:t>
      </w:r>
      <w:r w:rsidR="00F240CB">
        <w:rPr>
          <w:rFonts w:ascii="Times New Roman" w:eastAsia="Times New Roman" w:hAnsi="Times New Roman" w:cs="Times New Roman"/>
          <w:sz w:val="24"/>
          <w:szCs w:val="24"/>
          <w:lang w:eastAsia="pl-PL"/>
        </w:rPr>
        <w:t>ustawy</w:t>
      </w:r>
      <w:r w:rsidR="00CA535B">
        <w:rPr>
          <w:rFonts w:ascii="Times New Roman" w:eastAsia="Times New Roman" w:hAnsi="Times New Roman" w:cs="Times New Roman"/>
          <w:sz w:val="24"/>
          <w:szCs w:val="24"/>
          <w:lang w:eastAsia="pl-PL"/>
        </w:rPr>
        <w:t xml:space="preserve"> z dnia 3 października 2008 r. </w:t>
      </w:r>
      <w:r w:rsidR="00F240CB">
        <w:rPr>
          <w:rFonts w:ascii="Times New Roman" w:eastAsia="Times New Roman" w:hAnsi="Times New Roman" w:cs="Times New Roman"/>
          <w:sz w:val="24"/>
          <w:szCs w:val="24"/>
          <w:lang w:eastAsia="pl-PL"/>
        </w:rPr>
        <w:t>o udostępnieniu informacji o środowisku i jego ochronie, udziale społeczeństwa w ochronie środowiska oraz o ocena</w:t>
      </w:r>
      <w:r w:rsidR="006168C8">
        <w:rPr>
          <w:rFonts w:ascii="Times New Roman" w:eastAsia="Times New Roman" w:hAnsi="Times New Roman" w:cs="Times New Roman"/>
          <w:sz w:val="24"/>
          <w:szCs w:val="24"/>
          <w:lang w:eastAsia="pl-PL"/>
        </w:rPr>
        <w:t xml:space="preserve">ch oddziaływania na środowisko, na podstawie </w:t>
      </w:r>
      <w:r w:rsidR="00CA535B" w:rsidRPr="00CA535B">
        <w:rPr>
          <w:rFonts w:ascii="Times New Roman" w:eastAsia="Times New Roman" w:hAnsi="Times New Roman" w:cs="Times New Roman"/>
          <w:sz w:val="24"/>
          <w:szCs w:val="24"/>
          <w:lang w:eastAsia="pl-PL"/>
        </w:rPr>
        <w:t>§</w:t>
      </w:r>
      <w:r w:rsidR="00CA535B">
        <w:rPr>
          <w:rFonts w:ascii="Times New Roman" w:eastAsia="Times New Roman" w:hAnsi="Times New Roman" w:cs="Times New Roman"/>
          <w:sz w:val="24"/>
          <w:szCs w:val="24"/>
          <w:lang w:eastAsia="pl-PL"/>
        </w:rPr>
        <w:t xml:space="preserve"> 3 ust. </w:t>
      </w:r>
      <w:r w:rsidR="008F1913">
        <w:rPr>
          <w:rFonts w:ascii="Times New Roman" w:eastAsia="Times New Roman" w:hAnsi="Times New Roman" w:cs="Times New Roman"/>
          <w:sz w:val="24"/>
          <w:szCs w:val="24"/>
          <w:lang w:eastAsia="pl-PL"/>
        </w:rPr>
        <w:t xml:space="preserve">1 pkt 62 rozporządzenia Rady Ministrów z </w:t>
      </w:r>
      <w:r w:rsidR="00582A35">
        <w:rPr>
          <w:rFonts w:ascii="Times New Roman" w:eastAsia="Times New Roman" w:hAnsi="Times New Roman" w:cs="Times New Roman"/>
          <w:sz w:val="24"/>
          <w:szCs w:val="24"/>
          <w:lang w:eastAsia="pl-PL"/>
        </w:rPr>
        <w:t xml:space="preserve">dnia 10 września 2019 r. ( </w:t>
      </w:r>
      <w:proofErr w:type="spellStart"/>
      <w:r w:rsidR="00582A35">
        <w:rPr>
          <w:rFonts w:ascii="Times New Roman" w:eastAsia="Times New Roman" w:hAnsi="Times New Roman" w:cs="Times New Roman"/>
          <w:sz w:val="24"/>
          <w:szCs w:val="24"/>
          <w:lang w:eastAsia="pl-PL"/>
        </w:rPr>
        <w:t>t.j</w:t>
      </w:r>
      <w:proofErr w:type="spellEnd"/>
      <w:r w:rsidR="00582A35">
        <w:rPr>
          <w:rFonts w:ascii="Times New Roman" w:eastAsia="Times New Roman" w:hAnsi="Times New Roman" w:cs="Times New Roman"/>
          <w:sz w:val="24"/>
          <w:szCs w:val="24"/>
          <w:lang w:eastAsia="pl-PL"/>
        </w:rPr>
        <w:t xml:space="preserve">. </w:t>
      </w:r>
      <w:r w:rsidR="008F1913">
        <w:rPr>
          <w:rFonts w:ascii="Times New Roman" w:eastAsia="Times New Roman" w:hAnsi="Times New Roman" w:cs="Times New Roman"/>
          <w:sz w:val="24"/>
          <w:szCs w:val="24"/>
          <w:lang w:eastAsia="pl-PL"/>
        </w:rPr>
        <w:t xml:space="preserve">Dz.U. 2019 poz. 1839) </w:t>
      </w:r>
      <w:r w:rsidR="00582A35">
        <w:rPr>
          <w:rFonts w:ascii="Times New Roman" w:eastAsia="Times New Roman" w:hAnsi="Times New Roman" w:cs="Times New Roman"/>
          <w:sz w:val="24"/>
          <w:szCs w:val="24"/>
          <w:lang w:eastAsia="pl-PL"/>
        </w:rPr>
        <w:t>oraz w sprawie przedsięwzięć mogących znacząco oddziaływać na środowisko, analizowana inwestycja zalicza się do grupy przedsięwzięć mogących znacząco oddziaływać na środowisko</w:t>
      </w:r>
      <w:r w:rsidR="00C8134D">
        <w:rPr>
          <w:rFonts w:ascii="Times New Roman" w:eastAsia="Times New Roman" w:hAnsi="Times New Roman" w:cs="Times New Roman"/>
          <w:sz w:val="24"/>
          <w:szCs w:val="24"/>
          <w:lang w:eastAsia="pl-PL"/>
        </w:rPr>
        <w:t xml:space="preserve">. </w:t>
      </w:r>
      <w:r w:rsidR="00F240CB">
        <w:rPr>
          <w:rFonts w:ascii="Times New Roman" w:eastAsia="Times New Roman" w:hAnsi="Times New Roman" w:cs="Times New Roman"/>
          <w:sz w:val="24"/>
          <w:szCs w:val="24"/>
          <w:lang w:eastAsia="pl-PL"/>
        </w:rPr>
        <w:t>Wójt Gminy Krzęci</w:t>
      </w:r>
      <w:r w:rsidR="00C8134D">
        <w:rPr>
          <w:rFonts w:ascii="Times New Roman" w:eastAsia="Times New Roman" w:hAnsi="Times New Roman" w:cs="Times New Roman"/>
          <w:sz w:val="24"/>
          <w:szCs w:val="24"/>
          <w:lang w:eastAsia="pl-PL"/>
        </w:rPr>
        <w:t xml:space="preserve">n wystąpił </w:t>
      </w:r>
      <w:r w:rsidR="00F140C9">
        <w:rPr>
          <w:rFonts w:ascii="Times New Roman" w:eastAsia="Times New Roman" w:hAnsi="Times New Roman" w:cs="Times New Roman"/>
          <w:sz w:val="24"/>
          <w:szCs w:val="24"/>
          <w:lang w:eastAsia="pl-PL"/>
        </w:rPr>
        <w:br/>
      </w:r>
      <w:r w:rsidR="00C8134D">
        <w:rPr>
          <w:rFonts w:ascii="Times New Roman" w:eastAsia="Times New Roman" w:hAnsi="Times New Roman" w:cs="Times New Roman"/>
          <w:sz w:val="24"/>
          <w:szCs w:val="24"/>
          <w:lang w:eastAsia="pl-PL"/>
        </w:rPr>
        <w:t xml:space="preserve">z pismem znak ZPOŚGK.I.6220.1.4 2023.AK z dnia 17 lutego 2023 r. do Regionalnego Dyrektora Ochrony Środowiska w Szczecinie o wydanie opinii co do potrzeby przeprowadzenia oceny oddziaływania na środowisko dla w/w przedsięwzięcia oraz pismem znak ZPOŚGK.I.6220.1.3.2023.AK  z dnia 17 lutego 2021 r. do Państwowego Powiatowego Inspektora Sanitarnego w Choszcznie oraz pismem znak ZPOŚGK.I.6220.1.5.2023.AK  z dnia 17 lutego 2023 r. </w:t>
      </w:r>
      <w:r w:rsidR="007216CE">
        <w:rPr>
          <w:rFonts w:ascii="Times New Roman" w:eastAsia="Times New Roman" w:hAnsi="Times New Roman" w:cs="Times New Roman"/>
          <w:sz w:val="24"/>
          <w:szCs w:val="24"/>
          <w:lang w:eastAsia="pl-PL"/>
        </w:rPr>
        <w:t xml:space="preserve">do Państwowe Gospodarstwo Wodne Wody Polskie Zarząd Zlewni w Stargardzie </w:t>
      </w:r>
      <w:r w:rsidR="007B6486">
        <w:rPr>
          <w:rFonts w:ascii="Times New Roman" w:eastAsia="Times New Roman" w:hAnsi="Times New Roman" w:cs="Times New Roman"/>
          <w:sz w:val="24"/>
          <w:szCs w:val="24"/>
          <w:lang w:eastAsia="pl-PL"/>
        </w:rPr>
        <w:t xml:space="preserve">o wydanie opinii co do potrzeby przeprowadzenia oceny oddziaływania na środowisko dla w/w przedsięwzięcia. </w:t>
      </w:r>
    </w:p>
    <w:p w:rsidR="00735002" w:rsidRDefault="00735002" w:rsidP="00C8134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Państwowy Powiatowy Inspektor Sanitarny w Choszcznie opinią Nr ZNS.9022.7.2023 z dnia 23 lutego 2023 r, Regionalny Dyrektor Ochrony Środowiska w Szczecinie postanowieniem znak.WONS.4220.76.2023.MG  z dnia 6 marca 2023 r., Dyrektor Zarządu Zlewni w Stargardzie opinią znak. SZZZŚ.3.4901.30.2023.OS z dnia 20 marca 2023 r. nie stwierdzili obowiązku przeprowadzenia oceny oddziaływania na środowisko dla przedsięwzięcia polegającego na </w:t>
      </w:r>
      <w:r>
        <w:rPr>
          <w:rFonts w:ascii="Times New Roman" w:eastAsia="Times New Roman" w:hAnsi="Times New Roman" w:cs="Times New Roman"/>
          <w:sz w:val="24"/>
          <w:szCs w:val="24"/>
          <w:lang w:eastAsia="pl-PL"/>
        </w:rPr>
        <w:lastRenderedPageBreak/>
        <w:t>przebudowie drogi gminnej relacji Krzęcin-</w:t>
      </w:r>
      <w:proofErr w:type="spellStart"/>
      <w:r>
        <w:rPr>
          <w:rFonts w:ascii="Times New Roman" w:eastAsia="Times New Roman" w:hAnsi="Times New Roman" w:cs="Times New Roman"/>
          <w:sz w:val="24"/>
          <w:szCs w:val="24"/>
          <w:lang w:eastAsia="pl-PL"/>
        </w:rPr>
        <w:t>Prokolno</w:t>
      </w:r>
      <w:proofErr w:type="spellEnd"/>
      <w:r>
        <w:rPr>
          <w:rFonts w:ascii="Times New Roman" w:eastAsia="Times New Roman" w:hAnsi="Times New Roman" w:cs="Times New Roman"/>
          <w:sz w:val="24"/>
          <w:szCs w:val="24"/>
          <w:lang w:eastAsia="pl-PL"/>
        </w:rPr>
        <w:t xml:space="preserve"> nr 6800132 zlokalizowanej w gminie Krzęcin powiat choszczeński. </w:t>
      </w:r>
    </w:p>
    <w:p w:rsidR="00A1086D" w:rsidRDefault="00A1086D"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Planowana inwestycja polegać będzie na przebudowie </w:t>
      </w:r>
      <w:r w:rsidR="00EF5670">
        <w:rPr>
          <w:rFonts w:ascii="Times New Roman" w:eastAsia="Times New Roman" w:hAnsi="Times New Roman" w:cs="Times New Roman"/>
          <w:sz w:val="24"/>
          <w:szCs w:val="24"/>
          <w:lang w:eastAsia="pl-PL"/>
        </w:rPr>
        <w:t xml:space="preserve">odcinka drogi gminnej nr 6800132 na terenie gminy Krzęcin, zlokalizowanego między miejscowością Krzęcin, poprzez miejscowość Grzywacz, do miejscowości </w:t>
      </w:r>
      <w:proofErr w:type="spellStart"/>
      <w:r w:rsidR="00EF5670">
        <w:rPr>
          <w:rFonts w:ascii="Times New Roman" w:eastAsia="Times New Roman" w:hAnsi="Times New Roman" w:cs="Times New Roman"/>
          <w:sz w:val="24"/>
          <w:szCs w:val="24"/>
          <w:lang w:eastAsia="pl-PL"/>
        </w:rPr>
        <w:t>Prokolno</w:t>
      </w:r>
      <w:proofErr w:type="spellEnd"/>
      <w:r w:rsidR="00EF5670">
        <w:rPr>
          <w:rFonts w:ascii="Times New Roman" w:eastAsia="Times New Roman" w:hAnsi="Times New Roman" w:cs="Times New Roman"/>
          <w:sz w:val="24"/>
          <w:szCs w:val="24"/>
          <w:lang w:eastAsia="pl-PL"/>
        </w:rPr>
        <w:t xml:space="preserve"> o długości ok. 2500, 00 m. Inwestycja jest zlokalizowana na działkach o numerach ewidencyjnych 249, 319, 328, 335, 432, 441, 442, 445 w obrębie Krzęcin gmina Krzęcin. </w:t>
      </w:r>
    </w:p>
    <w:p w:rsidR="00F33EA3" w:rsidRDefault="00F140C9"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Zakres prac obejmuje </w:t>
      </w:r>
      <w:r w:rsidR="00F33EA3">
        <w:rPr>
          <w:rFonts w:ascii="Times New Roman" w:eastAsia="Times New Roman" w:hAnsi="Times New Roman" w:cs="Times New Roman"/>
          <w:sz w:val="24"/>
          <w:szCs w:val="24"/>
          <w:lang w:eastAsia="pl-PL"/>
        </w:rPr>
        <w:t>przebudowę nawierzchni gruntowej drogi wraz ze wzmocnieniem części podbudowy</w:t>
      </w:r>
      <w:r w:rsidR="003D3D6E">
        <w:rPr>
          <w:rFonts w:ascii="Times New Roman" w:eastAsia="Times New Roman" w:hAnsi="Times New Roman" w:cs="Times New Roman"/>
          <w:sz w:val="24"/>
          <w:szCs w:val="24"/>
          <w:lang w:eastAsia="pl-PL"/>
        </w:rPr>
        <w:t>, wykonaniem poboczy gruntowych drogi oraz budowę zjazdów na drogi wewnętrzne i zjazdów zwykłych. Przedsięwzięcie obejmuje tereny, które stanowią zabudowę z nieruchomościami mieszkalnymi i gospodarczymi. Planowana droga zostanie poprowadzona po istniejącym śladzie istniejącej drogi. Projektowana droga posiadać będzie jezdnię o jednym pasie ruchu przeznaczoną w obu kierunkach. Nawierzchnia jezdni wykonana zostanie z p</w:t>
      </w:r>
      <w:r w:rsidR="002938EF">
        <w:rPr>
          <w:rFonts w:ascii="Times New Roman" w:eastAsia="Times New Roman" w:hAnsi="Times New Roman" w:cs="Times New Roman"/>
          <w:sz w:val="24"/>
          <w:szCs w:val="24"/>
          <w:lang w:eastAsia="pl-PL"/>
        </w:rPr>
        <w:t xml:space="preserve">łyt betonowych wielootworowych o wymiarze 12,5 x 75 x 100 cm. </w:t>
      </w:r>
      <w:r w:rsidR="00723460">
        <w:rPr>
          <w:rFonts w:ascii="Times New Roman" w:eastAsia="Times New Roman" w:hAnsi="Times New Roman" w:cs="Times New Roman"/>
          <w:sz w:val="24"/>
          <w:szCs w:val="24"/>
          <w:lang w:eastAsia="pl-PL"/>
        </w:rPr>
        <w:t>Wzdłuż drogi wykonanie zostanie obustronne pobocze o szerokości 1,0-0,75 m.</w:t>
      </w:r>
    </w:p>
    <w:p w:rsidR="00551EA5" w:rsidRDefault="00551EA5"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Obecnie odwodnienie odbywa się powierzchniowo poprzez spływ wód opadowych na przyległe pobocze. W celu zachowania ciągłości w komunikacji połączenia drogi gminnej pomiędzy miejscowościami</w:t>
      </w:r>
      <w:r w:rsidR="00F140C9">
        <w:rPr>
          <w:rFonts w:ascii="Times New Roman" w:eastAsia="Times New Roman" w:hAnsi="Times New Roman" w:cs="Times New Roman"/>
          <w:sz w:val="24"/>
          <w:szCs w:val="24"/>
          <w:lang w:eastAsia="pl-PL"/>
        </w:rPr>
        <w:t>, projektuje się wykonać jezdnię</w:t>
      </w:r>
      <w:r>
        <w:rPr>
          <w:rFonts w:ascii="Times New Roman" w:eastAsia="Times New Roman" w:hAnsi="Times New Roman" w:cs="Times New Roman"/>
          <w:sz w:val="24"/>
          <w:szCs w:val="24"/>
          <w:lang w:eastAsia="pl-PL"/>
        </w:rPr>
        <w:t xml:space="preserve"> wraz z mijankami, zgodnie z parametrami zawartymi w wytycznych prowadzenia robót drogowych. Szerokość jezdni na mijance będzie wynosić 5,0 m, natomiast długość 25 m. W ciągu drogi wykonane zostaną również zjazdy zwykłe. Nawierz</w:t>
      </w:r>
      <w:r w:rsidR="00E279F3">
        <w:rPr>
          <w:rFonts w:ascii="Times New Roman" w:eastAsia="Times New Roman" w:hAnsi="Times New Roman" w:cs="Times New Roman"/>
          <w:sz w:val="24"/>
          <w:szCs w:val="24"/>
          <w:lang w:eastAsia="pl-PL"/>
        </w:rPr>
        <w:t>chnie zjazdów wykonane zostaną z</w:t>
      </w:r>
      <w:r>
        <w:rPr>
          <w:rFonts w:ascii="Times New Roman" w:eastAsia="Times New Roman" w:hAnsi="Times New Roman" w:cs="Times New Roman"/>
          <w:sz w:val="24"/>
          <w:szCs w:val="24"/>
          <w:lang w:eastAsia="pl-PL"/>
        </w:rPr>
        <w:t xml:space="preserve"> kruszywa łamanego. Przedsięwzięcie ma na celu poprawę układu drogowego m.in. nośności, komfortu oraz bezpieczeństwa wszystkich użytkowników ruchu. Wykonanie normatywnych spadków podłużnych oraz poprzecznych przy budowie drogi pozwoli uniknąć powstania zastoisk wody przy nawalnych ulewach oraz poprawy komfortu poruszających się pojazdów. </w:t>
      </w:r>
    </w:p>
    <w:p w:rsidR="00EB2602" w:rsidRDefault="0002144A"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Odwodnienie z powierzchni dróg z wód opadowych i roztopowych odbywać się będzie za pomocą poboczy. W ramach inwestycji nie będzie budowana inna nowa sieć. Wzdłuż projektowanej drogi odtworzone zostaną pobocza gruntowe, a odwodnienie nawierzchni odbywać się będzie powierzchniowo poprzez spływ wód opadowych lub roztopowych na przyległe do jezdni przepuszczalne pobocze- podłoże gruntowe, a także poprzez samą nawierzchnię jezdni wykonaną z płyt ażurowych. Odwodnienie w ten sposób pasa drogowego nie spowoduje tym samym zalewania działek sąsiednich. Zakłada się, że dla inwestycji przy uwzględnieniu planowanego poziomu ruchu oraz znacznej poprawy nawierzchni drogi, spodziewany poziom zanieczyszczeń w wodach opadowych lub roztopowych będzie niższy od </w:t>
      </w:r>
      <w:r>
        <w:rPr>
          <w:rFonts w:ascii="Times New Roman" w:eastAsia="Times New Roman" w:hAnsi="Times New Roman" w:cs="Times New Roman"/>
          <w:sz w:val="24"/>
          <w:szCs w:val="24"/>
          <w:lang w:eastAsia="pl-PL"/>
        </w:rPr>
        <w:lastRenderedPageBreak/>
        <w:t>obecnego.</w:t>
      </w:r>
      <w:r w:rsidR="00804293">
        <w:rPr>
          <w:rFonts w:ascii="Times New Roman" w:eastAsia="Times New Roman" w:hAnsi="Times New Roman" w:cs="Times New Roman"/>
          <w:sz w:val="24"/>
          <w:szCs w:val="24"/>
          <w:lang w:eastAsia="pl-PL"/>
        </w:rPr>
        <w:t xml:space="preserve"> W ramach inwestycji przewidywane jest zagospodarowanie zieleni na wybranych odcinkach w obszarze pasa drogowego.</w:t>
      </w:r>
    </w:p>
    <w:p w:rsidR="003E6D18" w:rsidRDefault="003E6D18"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Działki, na których planowane jest przedsięwzięcie nie są objęte miejscowym planem zagospodarowania przestrzennego.</w:t>
      </w:r>
    </w:p>
    <w:p w:rsidR="00F96753" w:rsidRDefault="00F96753"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przedłożoną kartą informacyjną przedsięwzięcia, wzdłuż projektowanej drogi występują nieliczne drzewa przydrożne, przy czym realizacja inwestycji nie koliduje z ww. elementami środowiska przyrodniczego.</w:t>
      </w:r>
    </w:p>
    <w:p w:rsidR="00F96753" w:rsidRDefault="00F96753"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w:t>
      </w:r>
      <w:r w:rsidR="00592CA5">
        <w:rPr>
          <w:rFonts w:ascii="Times New Roman" w:eastAsia="Times New Roman" w:hAnsi="Times New Roman" w:cs="Times New Roman"/>
          <w:sz w:val="24"/>
          <w:szCs w:val="24"/>
          <w:lang w:eastAsia="pl-PL"/>
        </w:rPr>
        <w:t xml:space="preserve">bezpośrednim sąsiedztwie prowadzonych prac znajdują się tereny chronione akustycznie, tj. tereny zabudowy mieszkaniowej miejscowości Krzęcin, Grzywacz oraz </w:t>
      </w:r>
      <w:proofErr w:type="spellStart"/>
      <w:r w:rsidR="00592CA5">
        <w:rPr>
          <w:rFonts w:ascii="Times New Roman" w:eastAsia="Times New Roman" w:hAnsi="Times New Roman" w:cs="Times New Roman"/>
          <w:sz w:val="24"/>
          <w:szCs w:val="24"/>
          <w:lang w:eastAsia="pl-PL"/>
        </w:rPr>
        <w:t>Prokolno</w:t>
      </w:r>
      <w:proofErr w:type="spellEnd"/>
      <w:r w:rsidR="00592CA5">
        <w:rPr>
          <w:rFonts w:ascii="Times New Roman" w:eastAsia="Times New Roman" w:hAnsi="Times New Roman" w:cs="Times New Roman"/>
          <w:sz w:val="24"/>
          <w:szCs w:val="24"/>
          <w:lang w:eastAsia="pl-PL"/>
        </w:rPr>
        <w:t xml:space="preserve">. Podczas realizacji przedsięwzięcia źródłem hałasu dla tych terenów będą prace budowlane oraz ruch pojazdów przyjeżdzających na teren budowy i prowadzących rozładunek materiałów. </w:t>
      </w:r>
    </w:p>
    <w:p w:rsidR="009A7688" w:rsidRDefault="009A7688"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trakcie realizacji przedsięwzięcia wystąpi okresowy wzrost zanieczyszczeń powietrza, Źródłami emisji zanieczyszczeń do powietrza będą silniki pojazdów i maszyn budowlanych, uczestniczących w pracach ziemnych, transportowych, jak również materiały wykorzystywane podczas prac. W celu ograniczenia emisji gazów i pyłów do środowiska, zgodnie z obowiązującymi przepisami wszelkie prace powinny być wykonane przy użyciu wyłącznie nowoczesnego, sprawnego technicznie sprzętu. Dodatkowo celem ograniczenia emisji gazów i pyłów do środowiska podczas realizacji inwestycji, inwestor zob</w:t>
      </w:r>
      <w:r w:rsidR="00E279F3">
        <w:rPr>
          <w:rFonts w:ascii="Times New Roman" w:eastAsia="Times New Roman" w:hAnsi="Times New Roman" w:cs="Times New Roman"/>
          <w:sz w:val="24"/>
          <w:szCs w:val="24"/>
          <w:lang w:eastAsia="pl-PL"/>
        </w:rPr>
        <w:t>owiązany jest do zraszania dróg i</w:t>
      </w:r>
      <w:r>
        <w:rPr>
          <w:rFonts w:ascii="Times New Roman" w:eastAsia="Times New Roman" w:hAnsi="Times New Roman" w:cs="Times New Roman"/>
          <w:sz w:val="24"/>
          <w:szCs w:val="24"/>
          <w:lang w:eastAsia="pl-PL"/>
        </w:rPr>
        <w:t xml:space="preserve"> placu budowy w czasie wysokich temperatur oraz wietrznej, suchej pogody, jak również przykrywania plandekami skrzyni ładunkowych samochód transportujących materiały sypkie.</w:t>
      </w:r>
    </w:p>
    <w:p w:rsidR="00EC5654" w:rsidRDefault="00EC5654"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trakcie budowy zostaną podjęte prace, k</w:t>
      </w:r>
      <w:r w:rsidR="00CE0AAD">
        <w:rPr>
          <w:rFonts w:ascii="Times New Roman" w:eastAsia="Times New Roman" w:hAnsi="Times New Roman" w:cs="Times New Roman"/>
          <w:sz w:val="24"/>
          <w:szCs w:val="24"/>
          <w:lang w:eastAsia="pl-PL"/>
        </w:rPr>
        <w:t xml:space="preserve">tóre będą ingerowały w środowisko gruntowo-wodne. Potencjalnymi ogniskami zanieczyszczeń będą bazy budowlano-materiałowe i transportowe. W celu minimalizacji zagrożenia dla środowiska gruntowo-wodnego zobowiązano inwestora do zabezpieczenia zaplecza budowy, tj. zabezpieczenia podłoża w miejscach postoju pojazdów i maszyn budowlanych oraz w miejscach składowania materiałów i substancji mogących zanieczyścić glebę i wody gruntowe, poprzez zastosowanie odpowiednich materiałów sorpcyjnych, w celu zneutralizowania zanieczyszczonej powierzchni ziemi czy też wody, a następnie zagospodarowania zanieczyszczonego materiału </w:t>
      </w:r>
      <w:r w:rsidR="005716CD">
        <w:rPr>
          <w:rFonts w:ascii="Times New Roman" w:eastAsia="Times New Roman" w:hAnsi="Times New Roman" w:cs="Times New Roman"/>
          <w:sz w:val="24"/>
          <w:szCs w:val="24"/>
          <w:lang w:eastAsia="pl-PL"/>
        </w:rPr>
        <w:t xml:space="preserve">zgodnie z obowiązującymi przepisami. </w:t>
      </w:r>
    </w:p>
    <w:p w:rsidR="004D3CDE" w:rsidRDefault="004D3CDE"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etapie budowy przedsięwzięcia, może wystąpić oddziaływanie na zdrowie ludzi w związku z przewidywanym w tym okresie występowaniem ograniczonych emisji zanieczyszczeń do p</w:t>
      </w:r>
      <w:r w:rsidR="007C2214">
        <w:rPr>
          <w:rFonts w:ascii="Times New Roman" w:eastAsia="Times New Roman" w:hAnsi="Times New Roman" w:cs="Times New Roman"/>
          <w:sz w:val="24"/>
          <w:szCs w:val="24"/>
          <w:lang w:eastAsia="pl-PL"/>
        </w:rPr>
        <w:t xml:space="preserve">owietrza, a także emisją hałasu, których źródłem będą maszyny budowlane i środki transportu wykorzystywane przy pracach realizacyjnych. Oddziaływanie w tym zakresie będzie krótkotrwałe. Ma charakter lokalny i ustąpi po zakończeniu robót. Biorąc  pod uwagę </w:t>
      </w:r>
      <w:r w:rsidR="007C2214">
        <w:rPr>
          <w:rFonts w:ascii="Times New Roman" w:eastAsia="Times New Roman" w:hAnsi="Times New Roman" w:cs="Times New Roman"/>
          <w:sz w:val="24"/>
          <w:szCs w:val="24"/>
          <w:lang w:eastAsia="pl-PL"/>
        </w:rPr>
        <w:lastRenderedPageBreak/>
        <w:t>przejściowy charakter prac budowlanych i stosunkowo krótki czas ich prowadzenia, można uznań, że etap ten nie spowoduje trwałych, negatywnych zmian w środowisku oraz że nie będzie źródłem poważnych, nieodwracalnych i negatywnych oddziaływań na ludzi. Oddziaływanie projektowanego przedsięwzięcia na zdrowie i jakość życia ludzi będzie miało miejsce na etapie budowy w wyniku transportu samochodami:</w:t>
      </w:r>
    </w:p>
    <w:p w:rsidR="007C2214" w:rsidRDefault="007C2214"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materiałów niezbędnych do budowy drogi,</w:t>
      </w:r>
    </w:p>
    <w:p w:rsidR="007C2214" w:rsidRDefault="007C2214" w:rsidP="00A1086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ludzi świadczących usługi montażowe</w:t>
      </w:r>
      <w:r w:rsidR="007B349A">
        <w:rPr>
          <w:rFonts w:ascii="Times New Roman" w:eastAsia="Times New Roman" w:hAnsi="Times New Roman" w:cs="Times New Roman"/>
          <w:sz w:val="24"/>
          <w:szCs w:val="24"/>
          <w:lang w:eastAsia="pl-PL"/>
        </w:rPr>
        <w:t>.</w:t>
      </w:r>
    </w:p>
    <w:p w:rsidR="007B349A" w:rsidRDefault="007B349A" w:rsidP="007B349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Uciążliwości związane z oddziaływaniem transportu samochodowego, tj. zanieczyszczenie atmosfery, hałas oraz zagrożenie wypadkowe będą ograniczone przestrzennie i czasowo. Biorąc pod uwagę przejściowy charakter prac budowlanych i stosunkowo krótki czas ich prowadzenia, etap ten nie spowoduje oraz nie będzie źródłem poważnych, nieodwracalnych i negatywnych oddziaływań na ludzi.</w:t>
      </w:r>
    </w:p>
    <w:p w:rsidR="007B349A" w:rsidRDefault="007B349A" w:rsidP="007B349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 xml:space="preserve">Również wpływ na zdrowie ludzi przy realizacji przedsięwzięcia mogą mieć wpływ wibracje spowodowane przez pracę maszyn i przez ruch środków transportu. </w:t>
      </w:r>
      <w:r w:rsidR="003C12C9">
        <w:rPr>
          <w:rFonts w:ascii="Times New Roman" w:eastAsia="Times New Roman" w:hAnsi="Times New Roman" w:cs="Times New Roman"/>
          <w:sz w:val="24"/>
          <w:szCs w:val="24"/>
          <w:lang w:eastAsia="pl-PL"/>
        </w:rPr>
        <w:t xml:space="preserve">W celu dodatkowego ograniczenia ich wpływu na budynki znajdujące się w sąsiedztwie inwestycji zostaną zrealizowane następujące zalecenia: prowadzenie robót budowlanych w rejonie zabudowy mieszkaniowej i innych terenów wymagających ochrony przed hałasem i wibracją, tylko w porze dziennej, tj. w godzinach od 6:00 do 18:00. </w:t>
      </w:r>
    </w:p>
    <w:p w:rsidR="003C12C9" w:rsidRDefault="003C12C9" w:rsidP="007B349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Na etapie eksploatacji przedsięwzi</w:t>
      </w:r>
      <w:r w:rsidR="00817CEE">
        <w:rPr>
          <w:rFonts w:ascii="Times New Roman" w:eastAsia="Times New Roman" w:hAnsi="Times New Roman" w:cs="Times New Roman"/>
          <w:sz w:val="24"/>
          <w:szCs w:val="24"/>
          <w:lang w:eastAsia="pl-PL"/>
        </w:rPr>
        <w:t>ęcia, może wystąpić oddziaływanie na zdrowie ludzi poziom hałasu emitowanego do środowiska przez pojazdy poruszające się na projektowanym odcinku drogi, w odniesieniu do wartości dopuszczalnych dla pory dnia i nocy na terenie zabudowanym budynkami mieszkalnymi.</w:t>
      </w:r>
    </w:p>
    <w:p w:rsidR="00CC0CBA" w:rsidRDefault="00CC0CBA" w:rsidP="007B349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C1761D">
        <w:rPr>
          <w:rFonts w:ascii="Times New Roman" w:eastAsia="Times New Roman" w:hAnsi="Times New Roman" w:cs="Times New Roman"/>
          <w:sz w:val="24"/>
          <w:szCs w:val="24"/>
          <w:lang w:eastAsia="pl-PL"/>
        </w:rPr>
        <w:t>Charakter terenu inwestycyjnego wyklucza występowanie dogodnych uwarunkowań przyrodniczych, w tym występowania siedlisk przyrodniczych oraz chronionych gatunków roślin i zwierząt, będących przedmiotami ochrony ww. obszaru chronionego krajobrazu i obszaru Natura 2000. Biorąc pod uwagę zakres przedsięwzięcia oraz jego lokalizację oraz brak konieczności usuwania drzew i krzewów, nie przewiduje się wystąpienia negatywnego wpływu na komponenty przyrodnicze, w szczególności podlegające ochronie. Nie pr</w:t>
      </w:r>
      <w:r w:rsidR="00383350">
        <w:rPr>
          <w:rFonts w:ascii="Times New Roman" w:eastAsia="Times New Roman" w:hAnsi="Times New Roman" w:cs="Times New Roman"/>
          <w:sz w:val="24"/>
          <w:szCs w:val="24"/>
          <w:lang w:eastAsia="pl-PL"/>
        </w:rPr>
        <w:t xml:space="preserve">zewiduje się również negatywnego oddziaływania na krajobraz, gdyż przedsięwzięcie nie wymaga zajmowania nowych terenów biologicznie czynnych. </w:t>
      </w:r>
    </w:p>
    <w:p w:rsidR="00383350" w:rsidRDefault="00383350" w:rsidP="007B349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Ze względu na charakter planowanej inwestycji oraz aktualnie zagospodarowanie terenu, w trakcie jej funkcjonowania nie przewiduje się wystąpienia skumulowanego wpływu z innymi inwestycjami.</w:t>
      </w:r>
    </w:p>
    <w:p w:rsidR="00383350" w:rsidRDefault="00383350" w:rsidP="007B349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Planowane przedsięwzięcie z uwagi na swój charakter, lokalizację i jedynie lokalne oddziaływanie na środowisko nie będzie powodować oddziaływania transgranicznego.</w:t>
      </w:r>
    </w:p>
    <w:p w:rsidR="006C260C" w:rsidRDefault="006C260C" w:rsidP="000804CB">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Mając na uwadze rodzaj i skalę, a także potencjalne uciążliwości związane z realizacją i eksploatacją planowanego przedsięwzięcia, nie stwierdzono konieczności przeprowadzenia oceny oddziaływania na środowisko dla przedmiotowego przedsięwzięcia. Biorąc powyższe pod uwagę postanowiono jak w sentencji.</w:t>
      </w:r>
      <w:r w:rsidR="006850AC">
        <w:rPr>
          <w:rFonts w:ascii="Times New Roman" w:eastAsia="Times New Roman" w:hAnsi="Times New Roman" w:cs="Times New Roman"/>
          <w:sz w:val="24"/>
          <w:szCs w:val="24"/>
          <w:lang w:eastAsia="pl-PL"/>
        </w:rPr>
        <w:tab/>
      </w:r>
      <w:r w:rsidR="006850AC">
        <w:rPr>
          <w:rFonts w:ascii="Times New Roman" w:eastAsia="Times New Roman" w:hAnsi="Times New Roman" w:cs="Times New Roman"/>
          <w:sz w:val="24"/>
          <w:szCs w:val="24"/>
          <w:lang w:eastAsia="pl-PL"/>
        </w:rPr>
        <w:tab/>
      </w:r>
      <w:r w:rsidR="006850AC">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6850AC" w:rsidRPr="00883404" w:rsidRDefault="006850AC" w:rsidP="006C260C">
      <w:pPr>
        <w:spacing w:after="0" w:line="360" w:lineRule="auto"/>
        <w:ind w:firstLine="708"/>
        <w:jc w:val="center"/>
        <w:rPr>
          <w:rFonts w:ascii="Times New Roman" w:eastAsia="Times New Roman" w:hAnsi="Times New Roman" w:cs="Times New Roman"/>
          <w:b/>
          <w:sz w:val="24"/>
          <w:szCs w:val="24"/>
          <w:lang w:eastAsia="pl-PL"/>
        </w:rPr>
      </w:pPr>
      <w:r w:rsidRPr="00883404">
        <w:rPr>
          <w:rFonts w:ascii="Times New Roman" w:eastAsia="Times New Roman" w:hAnsi="Times New Roman" w:cs="Times New Roman"/>
          <w:b/>
          <w:sz w:val="24"/>
          <w:szCs w:val="24"/>
          <w:lang w:eastAsia="pl-PL"/>
        </w:rPr>
        <w:t>POUCZENIE</w:t>
      </w:r>
    </w:p>
    <w:p w:rsidR="006850AC" w:rsidRDefault="006850AC" w:rsidP="000804CB">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 niniejszej decyzji służy odwołanie do Samorządowego Kolegium Odwoławczego w Szczecinie, w terminie 14 dni od dnia otrzymania, składane za pośrednictwem organu, które je wydał.</w:t>
      </w:r>
    </w:p>
    <w:p w:rsidR="006850AC" w:rsidRDefault="006850AC" w:rsidP="000804CB">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Niniejszą decyzja o środowiskowych uwarunkowaniach dołącza się do wniosku </w:t>
      </w:r>
      <w:r w:rsidR="002A15BD">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 xml:space="preserve">o wydanie innych wymaganych prawem decyzji i zezwoleń, przy czym złożenie takiego wniosku powinno nastąpić w terminie </w:t>
      </w:r>
      <w:r w:rsidR="002C1D0A">
        <w:rPr>
          <w:rFonts w:ascii="Times New Roman" w:eastAsia="Times New Roman" w:hAnsi="Times New Roman" w:cs="Times New Roman"/>
          <w:sz w:val="24"/>
          <w:szCs w:val="24"/>
          <w:lang w:eastAsia="pl-PL"/>
        </w:rPr>
        <w:t xml:space="preserve">10 lat od dnia, w którym decyzja o środowiskowych uwarunkowaniach stała się ostateczna, o ile strona, która złożyła </w:t>
      </w:r>
      <w:r w:rsidR="00AF2608">
        <w:rPr>
          <w:rFonts w:ascii="Times New Roman" w:eastAsia="Times New Roman" w:hAnsi="Times New Roman" w:cs="Times New Roman"/>
          <w:sz w:val="24"/>
          <w:szCs w:val="24"/>
          <w:lang w:eastAsia="pl-PL"/>
        </w:rPr>
        <w:t xml:space="preserve">wniosek o wydanie decyzji </w:t>
      </w:r>
      <w:r w:rsidR="002A15BD">
        <w:rPr>
          <w:rFonts w:ascii="Times New Roman" w:eastAsia="Times New Roman" w:hAnsi="Times New Roman" w:cs="Times New Roman"/>
          <w:sz w:val="24"/>
          <w:szCs w:val="24"/>
          <w:lang w:eastAsia="pl-PL"/>
        </w:rPr>
        <w:br/>
      </w:r>
      <w:r w:rsidR="00AF2608">
        <w:rPr>
          <w:rFonts w:ascii="Times New Roman" w:eastAsia="Times New Roman" w:hAnsi="Times New Roman" w:cs="Times New Roman"/>
          <w:sz w:val="24"/>
          <w:szCs w:val="24"/>
          <w:lang w:eastAsia="pl-PL"/>
        </w:rPr>
        <w:t xml:space="preserve">o środowiskowych uwarunkowaniach, lub podmiot, na który została przeniesiona ta decyzja, otrzymali, przed upływem terminu, o którym mowa w ust. 3, od organu, który wydał decyzję </w:t>
      </w:r>
      <w:r w:rsidR="002A15BD">
        <w:rPr>
          <w:rFonts w:ascii="Times New Roman" w:eastAsia="Times New Roman" w:hAnsi="Times New Roman" w:cs="Times New Roman"/>
          <w:sz w:val="24"/>
          <w:szCs w:val="24"/>
          <w:lang w:eastAsia="pl-PL"/>
        </w:rPr>
        <w:br/>
      </w:r>
      <w:r w:rsidR="00AF2608">
        <w:rPr>
          <w:rFonts w:ascii="Times New Roman" w:eastAsia="Times New Roman" w:hAnsi="Times New Roman" w:cs="Times New Roman"/>
          <w:sz w:val="24"/>
          <w:szCs w:val="24"/>
          <w:lang w:eastAsia="pl-PL"/>
        </w:rPr>
        <w:t xml:space="preserve">o środowiskowych uwarunkowaniach w pierwszej instancji, stanowisko, że realizacja planowanego przedsięwzięcia przebiega etapowo oraz, że aktualne są warunki realizacji przedsięwzięcia określone w decyzji o środowiskowych uwarunkowaniach lub postanowieniu, </w:t>
      </w:r>
      <w:r w:rsidR="002A15BD">
        <w:rPr>
          <w:rFonts w:ascii="Times New Roman" w:eastAsia="Times New Roman" w:hAnsi="Times New Roman" w:cs="Times New Roman"/>
          <w:sz w:val="24"/>
          <w:szCs w:val="24"/>
          <w:lang w:eastAsia="pl-PL"/>
        </w:rPr>
        <w:br/>
      </w:r>
      <w:r w:rsidR="00AF2608">
        <w:rPr>
          <w:rFonts w:ascii="Times New Roman" w:eastAsia="Times New Roman" w:hAnsi="Times New Roman" w:cs="Times New Roman"/>
          <w:sz w:val="24"/>
          <w:szCs w:val="24"/>
          <w:lang w:eastAsia="pl-PL"/>
        </w:rPr>
        <w:t>o którym mowa w art. 90 ust. 1, jeżeli było wydane.</w:t>
      </w:r>
      <w:r w:rsidR="00515BD2">
        <w:rPr>
          <w:rFonts w:ascii="Times New Roman" w:eastAsia="Times New Roman" w:hAnsi="Times New Roman" w:cs="Times New Roman"/>
          <w:sz w:val="24"/>
          <w:szCs w:val="24"/>
          <w:lang w:eastAsia="pl-PL"/>
        </w:rPr>
        <w:t xml:space="preserv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p>
    <w:p w:rsidR="00515BD2" w:rsidRDefault="00515BD2" w:rsidP="000804CB">
      <w:pPr>
        <w:spacing w:after="0" w:line="360" w:lineRule="auto"/>
        <w:ind w:firstLine="708"/>
        <w:jc w:val="both"/>
        <w:rPr>
          <w:rFonts w:ascii="Times New Roman" w:eastAsia="Times New Roman" w:hAnsi="Times New Roman" w:cs="Times New Roman"/>
          <w:sz w:val="24"/>
          <w:szCs w:val="24"/>
          <w:lang w:eastAsia="pl-PL"/>
        </w:rPr>
      </w:pPr>
    </w:p>
    <w:p w:rsidR="0005191E" w:rsidRDefault="00BF7170" w:rsidP="000804CB">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Z poważaniem,</w:t>
      </w:r>
    </w:p>
    <w:p w:rsidR="00BF7170" w:rsidRDefault="00BF7170" w:rsidP="000804CB">
      <w:pPr>
        <w:spacing w:after="0" w:line="360" w:lineRule="auto"/>
        <w:ind w:firstLine="708"/>
        <w:jc w:val="both"/>
        <w:rPr>
          <w:rFonts w:ascii="Times New Roman" w:eastAsia="Times New Roman" w:hAnsi="Times New Roman" w:cs="Times New Roman"/>
          <w:sz w:val="24"/>
          <w:szCs w:val="24"/>
          <w:lang w:eastAsia="pl-PL"/>
        </w:rPr>
      </w:pPr>
    </w:p>
    <w:p w:rsidR="00BF7170" w:rsidRDefault="00BF7170" w:rsidP="00BF7170">
      <w:pPr>
        <w:spacing w:line="360" w:lineRule="auto"/>
        <w:jc w:val="both"/>
        <w:rPr>
          <w:rFonts w:ascii="Times New Roman" w:hAnsi="Times New Roman" w:cs="Times New Roman"/>
          <w:sz w:val="24"/>
          <w:szCs w:val="24"/>
        </w:rPr>
      </w:pPr>
    </w:p>
    <w:p w:rsidR="00A252A8" w:rsidRDefault="005D5D32" w:rsidP="005D5D32">
      <w:pPr>
        <w:spacing w:line="360" w:lineRule="auto"/>
        <w:jc w:val="right"/>
        <w:rPr>
          <w:rFonts w:ascii="Times New Roman" w:hAnsi="Times New Roman" w:cs="Times New Roman"/>
          <w:b/>
          <w:sz w:val="24"/>
          <w:szCs w:val="24"/>
        </w:rPr>
      </w:pPr>
      <w:r>
        <w:rPr>
          <w:rFonts w:ascii="Times New Roman" w:hAnsi="Times New Roman" w:cs="Times New Roman"/>
          <w:b/>
          <w:sz w:val="24"/>
          <w:szCs w:val="24"/>
        </w:rPr>
        <w:t>Wójt Gminy Krzęcin</w:t>
      </w:r>
    </w:p>
    <w:p w:rsidR="00A252A8" w:rsidRDefault="00A252A8" w:rsidP="00BF7170">
      <w:pPr>
        <w:spacing w:line="360" w:lineRule="auto"/>
        <w:jc w:val="both"/>
        <w:rPr>
          <w:rFonts w:ascii="Times New Roman" w:hAnsi="Times New Roman" w:cs="Times New Roman"/>
          <w:b/>
          <w:sz w:val="24"/>
          <w:szCs w:val="24"/>
        </w:rPr>
      </w:pPr>
    </w:p>
    <w:p w:rsidR="005C7950" w:rsidRDefault="005C7950" w:rsidP="00BF7170">
      <w:pPr>
        <w:spacing w:line="360" w:lineRule="auto"/>
        <w:jc w:val="both"/>
        <w:rPr>
          <w:rFonts w:ascii="Times New Roman" w:hAnsi="Times New Roman" w:cs="Times New Roman"/>
          <w:b/>
          <w:sz w:val="24"/>
          <w:szCs w:val="24"/>
        </w:rPr>
      </w:pPr>
    </w:p>
    <w:p w:rsidR="005C7950" w:rsidRDefault="005C7950" w:rsidP="00BF7170">
      <w:pPr>
        <w:spacing w:line="360" w:lineRule="auto"/>
        <w:jc w:val="both"/>
        <w:rPr>
          <w:rFonts w:ascii="Times New Roman" w:hAnsi="Times New Roman" w:cs="Times New Roman"/>
          <w:b/>
          <w:sz w:val="24"/>
          <w:szCs w:val="24"/>
        </w:rPr>
      </w:pPr>
    </w:p>
    <w:p w:rsidR="005C7950" w:rsidRDefault="005C7950" w:rsidP="00BF7170">
      <w:pPr>
        <w:spacing w:line="360" w:lineRule="auto"/>
        <w:jc w:val="both"/>
        <w:rPr>
          <w:rFonts w:ascii="Times New Roman" w:hAnsi="Times New Roman" w:cs="Times New Roman"/>
          <w:b/>
          <w:sz w:val="24"/>
          <w:szCs w:val="24"/>
        </w:rPr>
      </w:pPr>
    </w:p>
    <w:p w:rsidR="00BF7170" w:rsidRPr="00BF7170" w:rsidRDefault="00BF7170" w:rsidP="00BF7170">
      <w:pPr>
        <w:spacing w:line="360" w:lineRule="auto"/>
        <w:jc w:val="both"/>
        <w:rPr>
          <w:rFonts w:ascii="Times New Roman" w:hAnsi="Times New Roman" w:cs="Times New Roman"/>
          <w:b/>
          <w:sz w:val="24"/>
          <w:szCs w:val="24"/>
        </w:rPr>
      </w:pPr>
      <w:r w:rsidRPr="00BF7170">
        <w:rPr>
          <w:rFonts w:ascii="Times New Roman" w:hAnsi="Times New Roman" w:cs="Times New Roman"/>
          <w:b/>
          <w:sz w:val="24"/>
          <w:szCs w:val="24"/>
        </w:rPr>
        <w:lastRenderedPageBreak/>
        <w:t>Załączniki:</w:t>
      </w:r>
    </w:p>
    <w:p w:rsidR="00BF7170" w:rsidRPr="00AC42FE" w:rsidRDefault="00BF7170" w:rsidP="00BF7170">
      <w:pPr>
        <w:pStyle w:val="Akapitzlist"/>
        <w:numPr>
          <w:ilvl w:val="0"/>
          <w:numId w:val="15"/>
        </w:numPr>
        <w:spacing w:line="360" w:lineRule="auto"/>
        <w:jc w:val="both"/>
        <w:rPr>
          <w:rFonts w:ascii="Times New Roman" w:hAnsi="Times New Roman" w:cs="Times New Roman"/>
          <w:sz w:val="24"/>
          <w:szCs w:val="24"/>
        </w:rPr>
      </w:pPr>
      <w:r w:rsidRPr="00AC42FE">
        <w:rPr>
          <w:rFonts w:ascii="Times New Roman" w:hAnsi="Times New Roman" w:cs="Times New Roman"/>
          <w:sz w:val="24"/>
          <w:szCs w:val="24"/>
        </w:rPr>
        <w:t>Charakteryst</w:t>
      </w:r>
      <w:r>
        <w:rPr>
          <w:rFonts w:ascii="Times New Roman" w:hAnsi="Times New Roman" w:cs="Times New Roman"/>
          <w:sz w:val="24"/>
          <w:szCs w:val="24"/>
        </w:rPr>
        <w:t xml:space="preserve">yka planowanego </w:t>
      </w:r>
      <w:r w:rsidR="00857FE5">
        <w:rPr>
          <w:rFonts w:ascii="Times New Roman" w:hAnsi="Times New Roman" w:cs="Times New Roman"/>
          <w:sz w:val="24"/>
          <w:szCs w:val="24"/>
        </w:rPr>
        <w:t xml:space="preserve">przedsięwzięcia. </w:t>
      </w:r>
    </w:p>
    <w:p w:rsidR="00BF7170" w:rsidRPr="00BF7170" w:rsidRDefault="00BF7170" w:rsidP="00BF7170">
      <w:pPr>
        <w:spacing w:line="360" w:lineRule="auto"/>
        <w:jc w:val="both"/>
        <w:rPr>
          <w:rFonts w:ascii="Times New Roman" w:hAnsi="Times New Roman" w:cs="Times New Roman"/>
          <w:b/>
          <w:sz w:val="24"/>
          <w:szCs w:val="24"/>
        </w:rPr>
      </w:pPr>
      <w:r w:rsidRPr="00BF7170">
        <w:rPr>
          <w:rFonts w:ascii="Times New Roman" w:hAnsi="Times New Roman" w:cs="Times New Roman"/>
          <w:b/>
          <w:sz w:val="24"/>
          <w:szCs w:val="24"/>
        </w:rPr>
        <w:t>Otrzymują:</w:t>
      </w:r>
    </w:p>
    <w:p w:rsidR="00BF7170" w:rsidRDefault="00857FE5" w:rsidP="00BF7170">
      <w:pPr>
        <w:pStyle w:val="Akapitzlist"/>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Sz. P. Magdalena </w:t>
      </w:r>
      <w:proofErr w:type="spellStart"/>
      <w:r>
        <w:rPr>
          <w:rFonts w:ascii="Times New Roman" w:hAnsi="Times New Roman" w:cs="Times New Roman"/>
          <w:sz w:val="24"/>
          <w:szCs w:val="24"/>
        </w:rPr>
        <w:t>Karluk</w:t>
      </w:r>
      <w:proofErr w:type="spellEnd"/>
      <w:r>
        <w:rPr>
          <w:rFonts w:ascii="Times New Roman" w:hAnsi="Times New Roman" w:cs="Times New Roman"/>
          <w:sz w:val="24"/>
          <w:szCs w:val="24"/>
        </w:rPr>
        <w:t xml:space="preserve"> </w:t>
      </w:r>
      <w:r w:rsidR="0014132E">
        <w:rPr>
          <w:rFonts w:ascii="Times New Roman" w:hAnsi="Times New Roman" w:cs="Times New Roman"/>
          <w:sz w:val="24"/>
          <w:szCs w:val="24"/>
        </w:rPr>
        <w:t xml:space="preserve">- Pełnomocnik ul. </w:t>
      </w:r>
      <w:r>
        <w:rPr>
          <w:rFonts w:ascii="Times New Roman" w:hAnsi="Times New Roman" w:cs="Times New Roman"/>
          <w:sz w:val="24"/>
          <w:szCs w:val="24"/>
        </w:rPr>
        <w:t>Wojska Polskiego 59c/14, 72-200 Nowogard</w:t>
      </w:r>
    </w:p>
    <w:p w:rsidR="00BF7170" w:rsidRDefault="00BF7170" w:rsidP="00BF7170">
      <w:pPr>
        <w:pStyle w:val="Akapitzlist"/>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Strony postępowania poprzez obwieszczenie</w:t>
      </w:r>
    </w:p>
    <w:p w:rsidR="00BF7170" w:rsidRDefault="00BF7170" w:rsidP="00BF7170">
      <w:pPr>
        <w:pStyle w:val="Akapitzlist"/>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A/a</w:t>
      </w:r>
    </w:p>
    <w:p w:rsidR="00BF7170" w:rsidRPr="00BF7170" w:rsidRDefault="00BF7170" w:rsidP="00BF7170">
      <w:pPr>
        <w:spacing w:line="360" w:lineRule="auto"/>
        <w:jc w:val="both"/>
        <w:rPr>
          <w:rFonts w:ascii="Times New Roman" w:hAnsi="Times New Roman" w:cs="Times New Roman"/>
          <w:b/>
          <w:sz w:val="24"/>
          <w:szCs w:val="24"/>
        </w:rPr>
      </w:pPr>
      <w:r w:rsidRPr="00BF7170">
        <w:rPr>
          <w:rFonts w:ascii="Times New Roman" w:hAnsi="Times New Roman" w:cs="Times New Roman"/>
          <w:b/>
          <w:sz w:val="24"/>
          <w:szCs w:val="24"/>
        </w:rPr>
        <w:t>Do wiadomości:</w:t>
      </w:r>
    </w:p>
    <w:p w:rsidR="00BF7170" w:rsidRDefault="00BF7170" w:rsidP="00BF7170">
      <w:pPr>
        <w:pStyle w:val="Akapitzlist"/>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Szczecinie, ul. Teofila </w:t>
      </w:r>
      <w:proofErr w:type="spellStart"/>
      <w:r>
        <w:rPr>
          <w:rFonts w:ascii="Times New Roman" w:hAnsi="Times New Roman" w:cs="Times New Roman"/>
          <w:sz w:val="24"/>
          <w:szCs w:val="24"/>
        </w:rPr>
        <w:t>Firlika</w:t>
      </w:r>
      <w:proofErr w:type="spellEnd"/>
      <w:r>
        <w:rPr>
          <w:rFonts w:ascii="Times New Roman" w:hAnsi="Times New Roman" w:cs="Times New Roman"/>
          <w:sz w:val="24"/>
          <w:szCs w:val="24"/>
        </w:rPr>
        <w:t xml:space="preserve"> 20, 71-637 Szczecin,</w:t>
      </w:r>
    </w:p>
    <w:p w:rsidR="00BF7170" w:rsidRDefault="00A252A8" w:rsidP="00BF7170">
      <w:pPr>
        <w:pStyle w:val="Akapitzlist"/>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Państwowe Gospodarstwo Wodne Wody Polskie, </w:t>
      </w:r>
      <w:r w:rsidR="006F17F4">
        <w:rPr>
          <w:rFonts w:ascii="Times New Roman" w:hAnsi="Times New Roman" w:cs="Times New Roman"/>
          <w:sz w:val="24"/>
          <w:szCs w:val="24"/>
        </w:rPr>
        <w:t>Zarząd Zlewni w Stargardzie ul. Gdańska 4, 73-110 Stargard,</w:t>
      </w:r>
    </w:p>
    <w:p w:rsidR="00BF7170" w:rsidRDefault="00BF7170" w:rsidP="00BF7170">
      <w:pPr>
        <w:pStyle w:val="Akapitzlist"/>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Choszcznie, ul. Bolesława Chrobrego 27, 73-200 Choszczno.</w:t>
      </w:r>
    </w:p>
    <w:p w:rsidR="00BF7170" w:rsidRDefault="00BF7170" w:rsidP="00BF7170">
      <w:pPr>
        <w:pStyle w:val="Akapitzlist"/>
        <w:spacing w:line="360" w:lineRule="auto"/>
        <w:jc w:val="both"/>
        <w:rPr>
          <w:rFonts w:ascii="Times New Roman" w:hAnsi="Times New Roman" w:cs="Times New Roman"/>
          <w:sz w:val="24"/>
          <w:szCs w:val="24"/>
        </w:rPr>
      </w:pPr>
    </w:p>
    <w:p w:rsidR="00BF7170" w:rsidRDefault="00BF7170" w:rsidP="00BF7170">
      <w:pPr>
        <w:pStyle w:val="Akapitzlist"/>
        <w:spacing w:line="360" w:lineRule="auto"/>
        <w:jc w:val="both"/>
        <w:rPr>
          <w:rFonts w:ascii="Times New Roman" w:hAnsi="Times New Roman" w:cs="Times New Roman"/>
          <w:sz w:val="24"/>
          <w:szCs w:val="24"/>
        </w:rPr>
      </w:pPr>
    </w:p>
    <w:p w:rsidR="00B210B7" w:rsidRDefault="00B210B7" w:rsidP="00B210B7">
      <w:pPr>
        <w:spacing w:after="0" w:line="360" w:lineRule="auto"/>
        <w:rPr>
          <w:rFonts w:ascii="Times New Roman" w:eastAsia="Times New Roman" w:hAnsi="Times New Roman" w:cs="Times New Roman"/>
          <w:sz w:val="24"/>
          <w:szCs w:val="24"/>
          <w:lang w:eastAsia="pl-PL"/>
        </w:rPr>
      </w:pPr>
    </w:p>
    <w:p w:rsidR="00B210B7" w:rsidRDefault="00B210B7" w:rsidP="00B210B7">
      <w:pPr>
        <w:spacing w:after="0" w:line="360" w:lineRule="auto"/>
        <w:rPr>
          <w:rFonts w:ascii="Times New Roman" w:eastAsia="Times New Roman" w:hAnsi="Times New Roman" w:cs="Times New Roman"/>
          <w:sz w:val="24"/>
          <w:szCs w:val="24"/>
          <w:lang w:eastAsia="pl-PL"/>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0051DD" w:rsidRDefault="000051DD"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AA3FA4" w:rsidRDefault="00AA3FA4" w:rsidP="00B210B7">
      <w:pPr>
        <w:spacing w:after="0" w:line="360" w:lineRule="auto"/>
        <w:ind w:left="3540" w:firstLine="708"/>
        <w:jc w:val="right"/>
        <w:rPr>
          <w:rFonts w:ascii="Times New Roman" w:eastAsia="Times New Roman" w:hAnsi="Times New Roman" w:cs="Times New Roman"/>
          <w:b/>
          <w:sz w:val="24"/>
          <w:szCs w:val="20"/>
          <w:lang w:eastAsia="zh-CN"/>
        </w:rPr>
      </w:pPr>
    </w:p>
    <w:p w:rsidR="00D063C5" w:rsidRPr="00B210B7" w:rsidRDefault="00CA6446" w:rsidP="00B210B7">
      <w:pPr>
        <w:spacing w:after="0" w:line="360" w:lineRule="auto"/>
        <w:ind w:left="3540" w:firstLine="708"/>
        <w:jc w:val="right"/>
        <w:rPr>
          <w:rFonts w:ascii="Times New Roman" w:eastAsia="Times New Roman" w:hAnsi="Times New Roman" w:cs="Times New Roman"/>
          <w:b/>
          <w:sz w:val="28"/>
          <w:szCs w:val="28"/>
          <w:lang w:eastAsia="pl-PL"/>
        </w:rPr>
      </w:pPr>
      <w:r>
        <w:rPr>
          <w:rFonts w:ascii="Times New Roman" w:eastAsia="Times New Roman" w:hAnsi="Times New Roman" w:cs="Times New Roman"/>
          <w:b/>
          <w:sz w:val="24"/>
          <w:szCs w:val="20"/>
          <w:lang w:eastAsia="zh-CN"/>
        </w:rPr>
        <w:lastRenderedPageBreak/>
        <w:t xml:space="preserve">Załącznik do decyzji </w:t>
      </w:r>
      <w:r w:rsidR="00D063C5">
        <w:rPr>
          <w:rFonts w:ascii="Times New Roman" w:eastAsia="Times New Roman" w:hAnsi="Times New Roman" w:cs="Times New Roman"/>
          <w:b/>
          <w:sz w:val="24"/>
          <w:szCs w:val="20"/>
          <w:lang w:eastAsia="zh-CN"/>
        </w:rPr>
        <w:t>Wójta Gminy Krzęcin</w:t>
      </w:r>
    </w:p>
    <w:p w:rsidR="0043091C" w:rsidRDefault="00AA3FA4" w:rsidP="00B210B7">
      <w:pPr>
        <w:tabs>
          <w:tab w:val="left" w:pos="426"/>
          <w:tab w:val="left" w:pos="4962"/>
        </w:tabs>
        <w:suppressAutoHyphens/>
        <w:spacing w:after="120" w:line="360" w:lineRule="auto"/>
        <w:jc w:val="right"/>
        <w:rPr>
          <w:rFonts w:ascii="Times New Roman" w:eastAsia="Times New Roman" w:hAnsi="Times New Roman" w:cs="Times New Roman"/>
          <w:b/>
          <w:sz w:val="24"/>
          <w:szCs w:val="20"/>
          <w:lang w:eastAsia="zh-CN"/>
        </w:rPr>
      </w:pPr>
      <w:r>
        <w:rPr>
          <w:rFonts w:ascii="Times New Roman" w:eastAsia="Times New Roman" w:hAnsi="Times New Roman" w:cs="Times New Roman"/>
          <w:b/>
          <w:sz w:val="24"/>
          <w:szCs w:val="20"/>
          <w:lang w:eastAsia="zh-CN"/>
        </w:rPr>
        <w:t>Nr 1/2023</w:t>
      </w:r>
      <w:r w:rsidR="00584F3F">
        <w:rPr>
          <w:rFonts w:ascii="Times New Roman" w:eastAsia="Times New Roman" w:hAnsi="Times New Roman" w:cs="Times New Roman"/>
          <w:b/>
          <w:sz w:val="24"/>
          <w:szCs w:val="20"/>
          <w:lang w:eastAsia="zh-CN"/>
        </w:rPr>
        <w:t xml:space="preserve"> z dnia </w:t>
      </w:r>
      <w:r w:rsidR="00F47C53">
        <w:rPr>
          <w:rFonts w:ascii="Times New Roman" w:eastAsia="Times New Roman" w:hAnsi="Times New Roman" w:cs="Times New Roman"/>
          <w:b/>
          <w:sz w:val="24"/>
          <w:szCs w:val="20"/>
          <w:lang w:eastAsia="zh-CN"/>
        </w:rPr>
        <w:t>11</w:t>
      </w:r>
      <w:r w:rsidR="0022533A">
        <w:rPr>
          <w:rFonts w:ascii="Times New Roman" w:eastAsia="Times New Roman" w:hAnsi="Times New Roman" w:cs="Times New Roman"/>
          <w:b/>
          <w:sz w:val="24"/>
          <w:szCs w:val="20"/>
          <w:lang w:eastAsia="zh-CN"/>
        </w:rPr>
        <w:t xml:space="preserve"> maja</w:t>
      </w:r>
      <w:r w:rsidR="00F76DBA">
        <w:rPr>
          <w:rFonts w:ascii="Times New Roman" w:eastAsia="Times New Roman" w:hAnsi="Times New Roman" w:cs="Times New Roman"/>
          <w:b/>
          <w:sz w:val="24"/>
          <w:szCs w:val="20"/>
          <w:lang w:eastAsia="zh-CN"/>
        </w:rPr>
        <w:t xml:space="preserve"> 2023</w:t>
      </w:r>
      <w:r w:rsidR="00D063C5">
        <w:rPr>
          <w:rFonts w:ascii="Times New Roman" w:eastAsia="Times New Roman" w:hAnsi="Times New Roman" w:cs="Times New Roman"/>
          <w:b/>
          <w:sz w:val="24"/>
          <w:szCs w:val="20"/>
          <w:lang w:eastAsia="zh-CN"/>
        </w:rPr>
        <w:t xml:space="preserve"> r.</w:t>
      </w:r>
    </w:p>
    <w:p w:rsidR="00D14550" w:rsidRDefault="00D14550" w:rsidP="00D063C5">
      <w:pPr>
        <w:tabs>
          <w:tab w:val="left" w:pos="426"/>
          <w:tab w:val="left" w:pos="4962"/>
        </w:tabs>
        <w:suppressAutoHyphens/>
        <w:spacing w:after="120" w:line="360" w:lineRule="auto"/>
        <w:jc w:val="both"/>
        <w:rPr>
          <w:rFonts w:ascii="Times New Roman" w:eastAsia="Times New Roman" w:hAnsi="Times New Roman" w:cs="Times New Roman"/>
          <w:b/>
          <w:sz w:val="24"/>
          <w:szCs w:val="20"/>
          <w:lang w:eastAsia="zh-CN"/>
        </w:rPr>
      </w:pPr>
    </w:p>
    <w:p w:rsidR="00D14550" w:rsidRDefault="00D14550" w:rsidP="00D14550">
      <w:pPr>
        <w:tabs>
          <w:tab w:val="left" w:pos="426"/>
          <w:tab w:val="left" w:pos="4962"/>
        </w:tabs>
        <w:suppressAutoHyphens/>
        <w:spacing w:after="120" w:line="360" w:lineRule="auto"/>
        <w:jc w:val="center"/>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CHARAKTERYSTYKA PRZEDSIĘWZIĘCIA</w:t>
      </w:r>
    </w:p>
    <w:p w:rsidR="005C50BE" w:rsidRDefault="005C50BE" w:rsidP="00D14550">
      <w:pPr>
        <w:tabs>
          <w:tab w:val="left" w:pos="426"/>
          <w:tab w:val="left" w:pos="4962"/>
        </w:tabs>
        <w:suppressAutoHyphens/>
        <w:spacing w:after="120" w:line="36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określana jako:</w:t>
      </w:r>
    </w:p>
    <w:p w:rsidR="005C50BE" w:rsidRPr="005D77C5" w:rsidRDefault="005C50BE" w:rsidP="00D14550">
      <w:pPr>
        <w:tabs>
          <w:tab w:val="left" w:pos="426"/>
          <w:tab w:val="left" w:pos="4962"/>
        </w:tabs>
        <w:suppressAutoHyphens/>
        <w:spacing w:after="120" w:line="360" w:lineRule="auto"/>
        <w:jc w:val="center"/>
        <w:rPr>
          <w:rFonts w:ascii="Times New Roman" w:eastAsia="Times New Roman" w:hAnsi="Times New Roman" w:cs="Times New Roman"/>
          <w:b/>
          <w:i/>
          <w:sz w:val="24"/>
          <w:szCs w:val="24"/>
          <w:u w:val="single"/>
          <w:lang w:eastAsia="zh-CN"/>
        </w:rPr>
      </w:pPr>
      <w:r w:rsidRPr="005D77C5">
        <w:rPr>
          <w:rFonts w:ascii="Times New Roman" w:eastAsia="Times New Roman" w:hAnsi="Times New Roman" w:cs="Times New Roman"/>
          <w:b/>
          <w:i/>
          <w:sz w:val="24"/>
          <w:szCs w:val="24"/>
          <w:u w:val="single"/>
          <w:lang w:eastAsia="zh-CN"/>
        </w:rPr>
        <w:t xml:space="preserve">„ Przebudowa drogi </w:t>
      </w:r>
      <w:r w:rsidR="00E75598">
        <w:rPr>
          <w:rFonts w:ascii="Times New Roman" w:eastAsia="Times New Roman" w:hAnsi="Times New Roman" w:cs="Times New Roman"/>
          <w:b/>
          <w:i/>
          <w:sz w:val="24"/>
          <w:szCs w:val="24"/>
          <w:u w:val="single"/>
          <w:lang w:eastAsia="zh-CN"/>
        </w:rPr>
        <w:t xml:space="preserve">gminnej, relacji Krzęcin- </w:t>
      </w:r>
      <w:proofErr w:type="spellStart"/>
      <w:r w:rsidR="00E75598">
        <w:rPr>
          <w:rFonts w:ascii="Times New Roman" w:eastAsia="Times New Roman" w:hAnsi="Times New Roman" w:cs="Times New Roman"/>
          <w:b/>
          <w:i/>
          <w:sz w:val="24"/>
          <w:szCs w:val="24"/>
          <w:u w:val="single"/>
          <w:lang w:eastAsia="zh-CN"/>
        </w:rPr>
        <w:t>Prokolno</w:t>
      </w:r>
      <w:proofErr w:type="spellEnd"/>
      <w:r w:rsidR="00E75598">
        <w:rPr>
          <w:rFonts w:ascii="Times New Roman" w:eastAsia="Times New Roman" w:hAnsi="Times New Roman" w:cs="Times New Roman"/>
          <w:b/>
          <w:i/>
          <w:sz w:val="24"/>
          <w:szCs w:val="24"/>
          <w:u w:val="single"/>
          <w:lang w:eastAsia="zh-CN"/>
        </w:rPr>
        <w:t xml:space="preserve"> nr 6800132”</w:t>
      </w:r>
    </w:p>
    <w:p w:rsidR="005C50BE" w:rsidRDefault="005C50BE" w:rsidP="002C1448">
      <w:pPr>
        <w:tabs>
          <w:tab w:val="left" w:pos="426"/>
          <w:tab w:val="left" w:pos="4962"/>
        </w:tabs>
        <w:suppressAutoHyphens/>
        <w:spacing w:after="12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planowanego do realizacji w obrębie działek </w:t>
      </w:r>
      <w:proofErr w:type="spellStart"/>
      <w:r>
        <w:rPr>
          <w:rFonts w:ascii="Times New Roman" w:eastAsia="Times New Roman" w:hAnsi="Times New Roman" w:cs="Times New Roman"/>
          <w:sz w:val="24"/>
          <w:szCs w:val="24"/>
          <w:lang w:eastAsia="zh-CN"/>
        </w:rPr>
        <w:t>ewid</w:t>
      </w:r>
      <w:proofErr w:type="spellEnd"/>
      <w:r>
        <w:rPr>
          <w:rFonts w:ascii="Times New Roman" w:eastAsia="Times New Roman" w:hAnsi="Times New Roman" w:cs="Times New Roman"/>
          <w:sz w:val="24"/>
          <w:szCs w:val="24"/>
          <w:lang w:eastAsia="zh-CN"/>
        </w:rPr>
        <w:t xml:space="preserve">. na terenie miejscowości </w:t>
      </w:r>
      <w:r w:rsidR="00E43DA4">
        <w:rPr>
          <w:rFonts w:ascii="Times New Roman" w:eastAsia="Times New Roman" w:hAnsi="Times New Roman" w:cs="Times New Roman"/>
          <w:sz w:val="24"/>
          <w:szCs w:val="24"/>
          <w:lang w:eastAsia="zh-CN"/>
        </w:rPr>
        <w:t>Krzęcin-</w:t>
      </w:r>
      <w:proofErr w:type="spellStart"/>
      <w:r w:rsidR="00E43DA4">
        <w:rPr>
          <w:rFonts w:ascii="Times New Roman" w:eastAsia="Times New Roman" w:hAnsi="Times New Roman" w:cs="Times New Roman"/>
          <w:sz w:val="24"/>
          <w:szCs w:val="24"/>
          <w:lang w:eastAsia="zh-CN"/>
        </w:rPr>
        <w:t>Prokolno</w:t>
      </w:r>
      <w:proofErr w:type="spellEnd"/>
    </w:p>
    <w:p w:rsidR="00965623" w:rsidRDefault="005C50BE" w:rsidP="002C1448">
      <w:pPr>
        <w:tabs>
          <w:tab w:val="left" w:pos="426"/>
          <w:tab w:val="left" w:pos="4962"/>
        </w:tabs>
        <w:suppressAutoHyphens/>
        <w:spacing w:after="12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Inwestorem przedsięwzięcia jest </w:t>
      </w:r>
      <w:r w:rsidR="00B33A3E">
        <w:rPr>
          <w:rFonts w:ascii="Times New Roman" w:eastAsia="Times New Roman" w:hAnsi="Times New Roman" w:cs="Times New Roman"/>
          <w:sz w:val="24"/>
          <w:szCs w:val="24"/>
          <w:lang w:eastAsia="zh-CN"/>
        </w:rPr>
        <w:t>Gmina Krzęcin</w:t>
      </w:r>
      <w:r>
        <w:rPr>
          <w:rFonts w:ascii="Times New Roman" w:eastAsia="Times New Roman" w:hAnsi="Times New Roman" w:cs="Times New Roman"/>
          <w:sz w:val="24"/>
          <w:szCs w:val="24"/>
          <w:lang w:eastAsia="zh-CN"/>
        </w:rPr>
        <w:t xml:space="preserve"> </w:t>
      </w:r>
      <w:r w:rsidR="00B33A3E">
        <w:rPr>
          <w:rFonts w:ascii="Times New Roman" w:eastAsia="Times New Roman" w:hAnsi="Times New Roman" w:cs="Times New Roman"/>
          <w:sz w:val="24"/>
          <w:szCs w:val="24"/>
          <w:lang w:eastAsia="zh-CN"/>
        </w:rPr>
        <w:t xml:space="preserve">działająca </w:t>
      </w:r>
      <w:r w:rsidR="007D5900">
        <w:rPr>
          <w:rFonts w:ascii="Times New Roman" w:eastAsia="Times New Roman" w:hAnsi="Times New Roman" w:cs="Times New Roman"/>
          <w:sz w:val="24"/>
          <w:szCs w:val="24"/>
          <w:lang w:eastAsia="zh-CN"/>
        </w:rPr>
        <w:t xml:space="preserve">przez pełnomocnika Panią </w:t>
      </w:r>
      <w:r w:rsidR="00B33A3E">
        <w:rPr>
          <w:rFonts w:ascii="Times New Roman" w:eastAsia="Times New Roman" w:hAnsi="Times New Roman" w:cs="Times New Roman"/>
          <w:sz w:val="24"/>
          <w:szCs w:val="24"/>
          <w:lang w:eastAsia="zh-CN"/>
        </w:rPr>
        <w:t xml:space="preserve">Magdalenę </w:t>
      </w:r>
      <w:proofErr w:type="spellStart"/>
      <w:r w:rsidR="00B33A3E">
        <w:rPr>
          <w:rFonts w:ascii="Times New Roman" w:eastAsia="Times New Roman" w:hAnsi="Times New Roman" w:cs="Times New Roman"/>
          <w:sz w:val="24"/>
          <w:szCs w:val="24"/>
          <w:lang w:eastAsia="zh-CN"/>
        </w:rPr>
        <w:t>Karluk</w:t>
      </w:r>
      <w:proofErr w:type="spellEnd"/>
      <w:r w:rsidR="00B33A3E">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 na podstawie udzielonego pełnomocnictwa.  </w:t>
      </w:r>
    </w:p>
    <w:p w:rsidR="005C50BE" w:rsidRPr="00CF2D89" w:rsidRDefault="005D77C5" w:rsidP="00CF2D89">
      <w:pPr>
        <w:pStyle w:val="Akapitzlist"/>
        <w:numPr>
          <w:ilvl w:val="0"/>
          <w:numId w:val="20"/>
        </w:numPr>
        <w:tabs>
          <w:tab w:val="left" w:pos="426"/>
          <w:tab w:val="left" w:pos="4962"/>
        </w:tabs>
        <w:suppressAutoHyphens/>
        <w:spacing w:after="120" w:line="360" w:lineRule="auto"/>
        <w:rPr>
          <w:rFonts w:ascii="Times New Roman" w:eastAsia="Times New Roman" w:hAnsi="Times New Roman" w:cs="Times New Roman"/>
          <w:b/>
          <w:i/>
          <w:sz w:val="28"/>
          <w:szCs w:val="28"/>
          <w:u w:val="single"/>
          <w:lang w:eastAsia="zh-CN"/>
        </w:rPr>
      </w:pPr>
      <w:r w:rsidRPr="00CF2D89">
        <w:rPr>
          <w:rFonts w:ascii="Times New Roman" w:eastAsia="Times New Roman" w:hAnsi="Times New Roman" w:cs="Times New Roman"/>
          <w:b/>
          <w:i/>
          <w:sz w:val="28"/>
          <w:szCs w:val="28"/>
          <w:u w:val="single"/>
          <w:lang w:eastAsia="zh-CN"/>
        </w:rPr>
        <w:t>Rodzaj, skala i usytuowanie przedsięwzięcia</w:t>
      </w:r>
      <w:r w:rsidR="005C50BE" w:rsidRPr="00CF2D89">
        <w:rPr>
          <w:rFonts w:ascii="Times New Roman" w:eastAsia="Times New Roman" w:hAnsi="Times New Roman" w:cs="Times New Roman"/>
          <w:b/>
          <w:i/>
          <w:sz w:val="28"/>
          <w:szCs w:val="28"/>
          <w:u w:val="single"/>
          <w:lang w:eastAsia="zh-CN"/>
        </w:rPr>
        <w:t xml:space="preserve"> </w:t>
      </w:r>
    </w:p>
    <w:p w:rsidR="005F67BA" w:rsidRDefault="001162A9" w:rsidP="00B02102">
      <w:pPr>
        <w:tabs>
          <w:tab w:val="left" w:pos="426"/>
          <w:tab w:val="left" w:pos="4962"/>
        </w:tabs>
        <w:suppressAutoHyphens/>
        <w:spacing w:after="12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Planowa inwestycja będzie polegać na przebudowie </w:t>
      </w:r>
      <w:r w:rsidR="008C6680">
        <w:rPr>
          <w:rFonts w:ascii="Times New Roman" w:eastAsia="Times New Roman" w:hAnsi="Times New Roman" w:cs="Times New Roman"/>
          <w:sz w:val="24"/>
          <w:szCs w:val="24"/>
          <w:lang w:eastAsia="zh-CN"/>
        </w:rPr>
        <w:t>odcinka drogi gminnej nr 6800132 na terenie gminy Krzęcin, zlokalizowanego między miejscowością Krzęcin</w:t>
      </w:r>
      <w:r w:rsidR="00133E9D">
        <w:rPr>
          <w:rFonts w:ascii="Times New Roman" w:eastAsia="Times New Roman" w:hAnsi="Times New Roman" w:cs="Times New Roman"/>
          <w:sz w:val="24"/>
          <w:szCs w:val="24"/>
          <w:lang w:eastAsia="zh-CN"/>
        </w:rPr>
        <w:t xml:space="preserve">, poprzez miejscowość Grzywacz, do miejscowości </w:t>
      </w:r>
      <w:proofErr w:type="spellStart"/>
      <w:r w:rsidR="00133E9D">
        <w:rPr>
          <w:rFonts w:ascii="Times New Roman" w:eastAsia="Times New Roman" w:hAnsi="Times New Roman" w:cs="Times New Roman"/>
          <w:sz w:val="24"/>
          <w:szCs w:val="24"/>
          <w:lang w:eastAsia="zh-CN"/>
        </w:rPr>
        <w:t>P</w:t>
      </w:r>
      <w:r w:rsidR="004C4E2D">
        <w:rPr>
          <w:rFonts w:ascii="Times New Roman" w:eastAsia="Times New Roman" w:hAnsi="Times New Roman" w:cs="Times New Roman"/>
          <w:sz w:val="24"/>
          <w:szCs w:val="24"/>
          <w:lang w:eastAsia="zh-CN"/>
        </w:rPr>
        <w:t>rokolno</w:t>
      </w:r>
      <w:proofErr w:type="spellEnd"/>
      <w:r w:rsidR="004C4E2D">
        <w:rPr>
          <w:rFonts w:ascii="Times New Roman" w:eastAsia="Times New Roman" w:hAnsi="Times New Roman" w:cs="Times New Roman"/>
          <w:sz w:val="24"/>
          <w:szCs w:val="24"/>
          <w:lang w:eastAsia="zh-CN"/>
        </w:rPr>
        <w:t xml:space="preserve"> o długości ok. 2500,00 m. Zadanie obejmuje przebudowę </w:t>
      </w:r>
      <w:r w:rsidR="00550A4A">
        <w:rPr>
          <w:rFonts w:ascii="Times New Roman" w:eastAsia="Times New Roman" w:hAnsi="Times New Roman" w:cs="Times New Roman"/>
          <w:sz w:val="24"/>
          <w:szCs w:val="24"/>
          <w:lang w:eastAsia="zh-CN"/>
        </w:rPr>
        <w:t xml:space="preserve">nawierzchni gruntowej drogi wraz ze wzmocnieniem części podbudowy, wykonaniem poboczy gruntowych drogi oraz budowę zjazdów na drogi wewnętrzne i zjazdów zwykłych. Przedsięwzięcie obejmuje tereny, które stanowią zabudowę z nieruchomościami mieszkalnymi i gospodarczymi. Planowana droga zostanie przeprowadzona po istniejącym śladzie istniejącej drogi. </w:t>
      </w:r>
      <w:r w:rsidR="00806129">
        <w:rPr>
          <w:rFonts w:ascii="Times New Roman" w:eastAsia="Times New Roman" w:hAnsi="Times New Roman" w:cs="Times New Roman"/>
          <w:sz w:val="24"/>
          <w:szCs w:val="24"/>
          <w:lang w:eastAsia="zh-CN"/>
        </w:rPr>
        <w:t>W ciągu drogi wykonane zostaną również zjazdy zwykłe. Nawierzchnie zjazdów wykonane zostaną z kruszywa łamanego. Przedsięwzięcie ma na celu poprawę układu drogowego m.in. nośności, komfortu oraz bezpieczeństwa wszystkich użytkowników ruchu.</w:t>
      </w:r>
      <w:r w:rsidR="00623969">
        <w:rPr>
          <w:rFonts w:ascii="Times New Roman" w:eastAsia="Times New Roman" w:hAnsi="Times New Roman" w:cs="Times New Roman"/>
          <w:sz w:val="24"/>
          <w:szCs w:val="24"/>
          <w:lang w:eastAsia="zh-CN"/>
        </w:rPr>
        <w:t xml:space="preserve"> Wykonanie normatywnych spadków podłużnych oraz poprzecznych przy budowie drogi pozwoli uniknąć powstanie zastoisk wody przy nawalnych ulewach oraz poprawy komfortu poruszających się pojazdów. </w:t>
      </w:r>
      <w:r w:rsidR="00137924">
        <w:rPr>
          <w:rFonts w:ascii="Times New Roman" w:eastAsia="Times New Roman" w:hAnsi="Times New Roman" w:cs="Times New Roman"/>
          <w:sz w:val="24"/>
          <w:szCs w:val="24"/>
          <w:lang w:eastAsia="zh-CN"/>
        </w:rPr>
        <w:t xml:space="preserve">W celu zachowania ciągłości w komunikacji połączenia drogi gminnej pomiędzy miejscowościami, projektuje się wykonać jezdnią wraz z mijankami, zgodnie z parametrami zawartymi w wytyczne prowadzenia robót drogowych. </w:t>
      </w:r>
      <w:r w:rsidR="004B041C">
        <w:rPr>
          <w:rFonts w:ascii="Times New Roman" w:eastAsia="Times New Roman" w:hAnsi="Times New Roman" w:cs="Times New Roman"/>
          <w:sz w:val="24"/>
          <w:szCs w:val="24"/>
          <w:lang w:eastAsia="zh-CN"/>
        </w:rPr>
        <w:t xml:space="preserve">Szerokość jezdni na mijance będzie wynosić 5,0 metra, natomiast długość 25,0 m. Zastosowane rozwiązania technologiczne w przedmiotowej inwestycji, oparte o te wytyczne oraz dobór materiału do wykonania nawierzchni, umożliwił zminimalizowanie wyniki drzew, krzewów oraz zastosowanie nawierzchni, która w minimalnym stopniu wpłynie na formy terenu, ograniczając w ten sposób ilość robót ziemnych. </w:t>
      </w:r>
    </w:p>
    <w:p w:rsidR="001162A9" w:rsidRDefault="005F67BA" w:rsidP="00B02102">
      <w:pPr>
        <w:tabs>
          <w:tab w:val="left" w:pos="426"/>
          <w:tab w:val="left" w:pos="4962"/>
        </w:tabs>
        <w:suppressAutoHyphens/>
        <w:spacing w:after="12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 xml:space="preserve">W ciągu drogi wykonane zostaną również zjazdy zwykłe. Nawierzchnie zjazdów wykonane zostaną z kruszywa łamanego. Przedsięwzięcie ma na celu poprawę układu drogowego m.in. </w:t>
      </w:r>
      <w:r>
        <w:rPr>
          <w:rFonts w:ascii="Times New Roman" w:eastAsia="Times New Roman" w:hAnsi="Times New Roman" w:cs="Times New Roman"/>
          <w:sz w:val="24"/>
          <w:szCs w:val="24"/>
          <w:lang w:eastAsia="zh-CN"/>
        </w:rPr>
        <w:lastRenderedPageBreak/>
        <w:t xml:space="preserve">nośności, komfortu oraz bezpieczeństwa wszystkich użytkowników ruchu. Wykonanie normatywnych spadków podłużnych oraz poprzecznych przy budowie rogi pozwoli uniknąć powstawania zastoisk wody przy nawalnych ulewach oraz poprawy komfortu poruszających się pojazdów. </w:t>
      </w:r>
    </w:p>
    <w:p w:rsidR="00F707B1" w:rsidRDefault="00F707B1" w:rsidP="00B02102">
      <w:pPr>
        <w:tabs>
          <w:tab w:val="left" w:pos="426"/>
          <w:tab w:val="left" w:pos="4962"/>
        </w:tabs>
        <w:suppressAutoHyphens/>
        <w:spacing w:after="120" w:line="360" w:lineRule="auto"/>
        <w:jc w:val="both"/>
        <w:rPr>
          <w:rFonts w:ascii="Times New Roman" w:eastAsia="Times New Roman" w:hAnsi="Times New Roman" w:cs="Times New Roman"/>
          <w:sz w:val="24"/>
          <w:szCs w:val="24"/>
          <w:lang w:eastAsia="zh-CN"/>
        </w:rPr>
      </w:pPr>
    </w:p>
    <w:p w:rsidR="00B02102" w:rsidRDefault="00B02102" w:rsidP="00B02102">
      <w:pPr>
        <w:tabs>
          <w:tab w:val="left" w:pos="426"/>
          <w:tab w:val="left" w:pos="4962"/>
        </w:tabs>
        <w:suppressAutoHyphens/>
        <w:spacing w:after="120" w:line="360" w:lineRule="auto"/>
        <w:jc w:val="both"/>
        <w:rPr>
          <w:rFonts w:ascii="Times New Roman" w:eastAsia="Times New Roman" w:hAnsi="Times New Roman" w:cs="Times New Roman"/>
          <w:sz w:val="24"/>
          <w:szCs w:val="24"/>
          <w:lang w:eastAsia="pl-PL"/>
        </w:rPr>
      </w:pPr>
    </w:p>
    <w:p w:rsidR="00774EE0" w:rsidRDefault="005D5D32" w:rsidP="005D5D32">
      <w:pPr>
        <w:tabs>
          <w:tab w:val="left" w:pos="426"/>
          <w:tab w:val="left" w:pos="4962"/>
        </w:tabs>
        <w:suppressAutoHyphens/>
        <w:spacing w:after="120" w:line="36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Krzęcin</w:t>
      </w:r>
    </w:p>
    <w:p w:rsidR="000776C6" w:rsidRPr="000776C6" w:rsidRDefault="000776C6" w:rsidP="00E31099">
      <w:pPr>
        <w:tabs>
          <w:tab w:val="left" w:pos="426"/>
          <w:tab w:val="left" w:pos="4962"/>
        </w:tabs>
        <w:suppressAutoHyphens/>
        <w:spacing w:after="12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5D2593" w:rsidRPr="005D2593" w:rsidRDefault="005D2593" w:rsidP="00E31099">
      <w:pPr>
        <w:tabs>
          <w:tab w:val="left" w:pos="426"/>
          <w:tab w:val="left" w:pos="4962"/>
        </w:tabs>
        <w:suppressAutoHyphens/>
        <w:spacing w:after="120" w:line="360" w:lineRule="auto"/>
        <w:jc w:val="both"/>
        <w:rPr>
          <w:rFonts w:ascii="Times New Roman" w:eastAsia="Times New Roman" w:hAnsi="Times New Roman" w:cs="Times New Roman"/>
          <w:b/>
          <w:i/>
          <w:sz w:val="28"/>
          <w:szCs w:val="28"/>
          <w:u w:val="single"/>
          <w:lang w:eastAsia="pl-PL"/>
        </w:rPr>
      </w:pPr>
    </w:p>
    <w:p w:rsidR="008659E0" w:rsidRDefault="008659E0" w:rsidP="00E31099">
      <w:pPr>
        <w:tabs>
          <w:tab w:val="left" w:pos="426"/>
          <w:tab w:val="left" w:pos="4962"/>
        </w:tabs>
        <w:suppressAutoHyphens/>
        <w:spacing w:after="120" w:line="360" w:lineRule="auto"/>
        <w:jc w:val="both"/>
        <w:rPr>
          <w:rFonts w:ascii="Times New Roman" w:eastAsia="Times New Roman" w:hAnsi="Times New Roman" w:cs="Times New Roman"/>
          <w:sz w:val="24"/>
          <w:szCs w:val="24"/>
          <w:lang w:eastAsia="pl-PL"/>
        </w:rPr>
      </w:pPr>
    </w:p>
    <w:p w:rsidR="0027293D" w:rsidRPr="0027293D" w:rsidRDefault="0027293D" w:rsidP="00E31099">
      <w:pPr>
        <w:tabs>
          <w:tab w:val="left" w:pos="426"/>
          <w:tab w:val="left" w:pos="4962"/>
        </w:tabs>
        <w:suppressAutoHyphens/>
        <w:spacing w:after="120" w:line="360" w:lineRule="auto"/>
        <w:jc w:val="both"/>
        <w:rPr>
          <w:rFonts w:ascii="Times New Roman" w:eastAsia="Times New Roman" w:hAnsi="Times New Roman" w:cs="Times New Roman"/>
          <w:sz w:val="24"/>
          <w:szCs w:val="24"/>
          <w:lang w:eastAsia="pl-PL"/>
        </w:rPr>
      </w:pPr>
    </w:p>
    <w:p w:rsidR="00ED6DB0" w:rsidRPr="00576703" w:rsidRDefault="00ED6DB0">
      <w:pPr>
        <w:rPr>
          <w:rFonts w:ascii="Times New Roman" w:hAnsi="Times New Roman" w:cs="Times New Roman"/>
        </w:rPr>
      </w:pPr>
    </w:p>
    <w:sectPr w:rsidR="00ED6DB0" w:rsidRPr="00576703" w:rsidSect="00BF4969">
      <w:headerReference w:type="even" r:id="rId8"/>
      <w:headerReference w:type="default" r:id="rId9"/>
      <w:footerReference w:type="even" r:id="rId10"/>
      <w:footerReference w:type="default" r:id="rId11"/>
      <w:headerReference w:type="first" r:id="rId12"/>
      <w:footerReference w:type="first" r:id="rId13"/>
      <w:pgSz w:w="11906" w:h="16838"/>
      <w:pgMar w:top="1134" w:right="130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7656B" w:rsidRDefault="00A7656B">
      <w:pPr>
        <w:spacing w:after="0" w:line="240" w:lineRule="auto"/>
      </w:pPr>
      <w:r>
        <w:separator/>
      </w:r>
    </w:p>
  </w:endnote>
  <w:endnote w:type="continuationSeparator" w:id="0">
    <w:p w:rsidR="00A7656B" w:rsidRDefault="00A76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4969" w:rsidRDefault="00BF496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215019"/>
      <w:docPartObj>
        <w:docPartGallery w:val="Page Numbers (Bottom of Page)"/>
        <w:docPartUnique/>
      </w:docPartObj>
    </w:sdtPr>
    <w:sdtEndPr/>
    <w:sdtContent>
      <w:p w:rsidR="00BF4969" w:rsidRDefault="00BF4969">
        <w:pPr>
          <w:pStyle w:val="Stopka"/>
          <w:jc w:val="center"/>
        </w:pPr>
        <w:r>
          <w:fldChar w:fldCharType="begin"/>
        </w:r>
        <w:r>
          <w:instrText>PAGE   \* MERGEFORMAT</w:instrText>
        </w:r>
        <w:r>
          <w:fldChar w:fldCharType="separate"/>
        </w:r>
        <w:r w:rsidR="00F47C53">
          <w:rPr>
            <w:noProof/>
          </w:rPr>
          <w:t>7</w:t>
        </w:r>
        <w:r>
          <w:fldChar w:fldCharType="end"/>
        </w:r>
      </w:p>
    </w:sdtContent>
  </w:sdt>
  <w:p w:rsidR="00BF4969" w:rsidRPr="00580D6F" w:rsidRDefault="00BF4969" w:rsidP="00BF4969">
    <w:pPr>
      <w:tabs>
        <w:tab w:val="left" w:pos="2580"/>
        <w:tab w:val="left" w:pos="2985"/>
        <w:tab w:val="center" w:pos="4536"/>
        <w:tab w:val="right" w:pos="9072"/>
      </w:tabs>
      <w:spacing w:after="0"/>
      <w:jc w:val="center"/>
      <w:rPr>
        <w:rFonts w:eastAsia="Times New Roman" w:cs="Tahoma"/>
        <w:color w:val="000000"/>
        <w:lang w:eastAsia="pl-P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4969" w:rsidRDefault="00BF49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7656B" w:rsidRDefault="00A7656B">
      <w:pPr>
        <w:spacing w:after="0" w:line="240" w:lineRule="auto"/>
      </w:pPr>
      <w:r>
        <w:separator/>
      </w:r>
    </w:p>
  </w:footnote>
  <w:footnote w:type="continuationSeparator" w:id="0">
    <w:p w:rsidR="00A7656B" w:rsidRDefault="00A76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4969" w:rsidRDefault="00BF49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4969" w:rsidRDefault="00BF49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4969" w:rsidRDefault="00BF49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F4502"/>
    <w:multiLevelType w:val="multilevel"/>
    <w:tmpl w:val="516C1F6C"/>
    <w:lvl w:ilvl="0">
      <w:start w:val="73"/>
      <w:numFmt w:val="decimal"/>
      <w:lvlText w:val="%1"/>
      <w:lvlJc w:val="left"/>
      <w:pPr>
        <w:ind w:left="585" w:hanging="585"/>
      </w:pPr>
      <w:rPr>
        <w:rFonts w:hint="default"/>
      </w:rPr>
    </w:lvl>
    <w:lvl w:ilvl="1">
      <w:start w:val="231"/>
      <w:numFmt w:val="decimal"/>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8F51F28"/>
    <w:multiLevelType w:val="hybridMultilevel"/>
    <w:tmpl w:val="59DE06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CC489F"/>
    <w:multiLevelType w:val="hybridMultilevel"/>
    <w:tmpl w:val="8F60C7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9B5C1C"/>
    <w:multiLevelType w:val="hybridMultilevel"/>
    <w:tmpl w:val="069012B6"/>
    <w:lvl w:ilvl="0" w:tplc="29A62AA2">
      <w:start w:val="1"/>
      <w:numFmt w:val="lowerLetter"/>
      <w:lvlText w:val="%1)"/>
      <w:lvlJc w:val="left"/>
      <w:pPr>
        <w:ind w:left="786" w:hanging="360"/>
      </w:pPr>
      <w:rPr>
        <w:rFonts w:ascii="Times New Roman" w:eastAsia="Times New Roman"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2B7AEB"/>
    <w:multiLevelType w:val="hybridMultilevel"/>
    <w:tmpl w:val="BE8EBF0A"/>
    <w:lvl w:ilvl="0" w:tplc="6D1A21F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461F589D"/>
    <w:multiLevelType w:val="hybridMultilevel"/>
    <w:tmpl w:val="50B250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0255613"/>
    <w:multiLevelType w:val="hybridMultilevel"/>
    <w:tmpl w:val="86C6C132"/>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3D11C5"/>
    <w:multiLevelType w:val="hybridMultilevel"/>
    <w:tmpl w:val="271A98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7D017F"/>
    <w:multiLevelType w:val="hybridMultilevel"/>
    <w:tmpl w:val="27320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5C55F8"/>
    <w:multiLevelType w:val="hybridMultilevel"/>
    <w:tmpl w:val="4BAA0D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B0809CD"/>
    <w:multiLevelType w:val="hybridMultilevel"/>
    <w:tmpl w:val="522271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651BE4"/>
    <w:multiLevelType w:val="hybridMultilevel"/>
    <w:tmpl w:val="B4F4A1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26C1093"/>
    <w:multiLevelType w:val="hybridMultilevel"/>
    <w:tmpl w:val="34C61D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F0E4D53"/>
    <w:multiLevelType w:val="hybridMultilevel"/>
    <w:tmpl w:val="D212B438"/>
    <w:lvl w:ilvl="0" w:tplc="6302BC5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18D6C81"/>
    <w:multiLevelType w:val="hybridMultilevel"/>
    <w:tmpl w:val="8892BBEE"/>
    <w:lvl w:ilvl="0" w:tplc="78A6F2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74D44A64"/>
    <w:multiLevelType w:val="hybridMultilevel"/>
    <w:tmpl w:val="5DCE2C46"/>
    <w:lvl w:ilvl="0" w:tplc="7E7E482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4ED7D2A"/>
    <w:multiLevelType w:val="hybridMultilevel"/>
    <w:tmpl w:val="09847A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B4028A"/>
    <w:multiLevelType w:val="hybridMultilevel"/>
    <w:tmpl w:val="094876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F16BC4"/>
    <w:multiLevelType w:val="hybridMultilevel"/>
    <w:tmpl w:val="DF4054D8"/>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2207385">
    <w:abstractNumId w:val="9"/>
  </w:num>
  <w:num w:numId="2" w16cid:durableId="691876623">
    <w:abstractNumId w:val="12"/>
  </w:num>
  <w:num w:numId="3" w16cid:durableId="1754545584">
    <w:abstractNumId w:val="14"/>
  </w:num>
  <w:num w:numId="4" w16cid:durableId="772241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5987022">
    <w:abstractNumId w:val="10"/>
  </w:num>
  <w:num w:numId="6" w16cid:durableId="1175877798">
    <w:abstractNumId w:val="0"/>
  </w:num>
  <w:num w:numId="7" w16cid:durableId="123928584">
    <w:abstractNumId w:val="16"/>
  </w:num>
  <w:num w:numId="8" w16cid:durableId="952782695">
    <w:abstractNumId w:val="20"/>
  </w:num>
  <w:num w:numId="9" w16cid:durableId="1861116866">
    <w:abstractNumId w:val="5"/>
  </w:num>
  <w:num w:numId="10" w16cid:durableId="1014920387">
    <w:abstractNumId w:val="2"/>
  </w:num>
  <w:num w:numId="11" w16cid:durableId="1047610204">
    <w:abstractNumId w:val="6"/>
  </w:num>
  <w:num w:numId="12" w16cid:durableId="1881745793">
    <w:abstractNumId w:val="17"/>
  </w:num>
  <w:num w:numId="13" w16cid:durableId="1772894160">
    <w:abstractNumId w:val="15"/>
  </w:num>
  <w:num w:numId="14" w16cid:durableId="206071751">
    <w:abstractNumId w:val="21"/>
  </w:num>
  <w:num w:numId="15" w16cid:durableId="524250509">
    <w:abstractNumId w:val="4"/>
  </w:num>
  <w:num w:numId="16" w16cid:durableId="1733652985">
    <w:abstractNumId w:val="19"/>
  </w:num>
  <w:num w:numId="17" w16cid:durableId="207453609">
    <w:abstractNumId w:val="1"/>
  </w:num>
  <w:num w:numId="18" w16cid:durableId="936913415">
    <w:abstractNumId w:val="11"/>
  </w:num>
  <w:num w:numId="19" w16cid:durableId="1794014252">
    <w:abstractNumId w:val="18"/>
  </w:num>
  <w:num w:numId="20" w16cid:durableId="1827434224">
    <w:abstractNumId w:val="7"/>
  </w:num>
  <w:num w:numId="21" w16cid:durableId="852113829">
    <w:abstractNumId w:val="8"/>
  </w:num>
  <w:num w:numId="22" w16cid:durableId="350128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D9E"/>
    <w:rsid w:val="0000204B"/>
    <w:rsid w:val="000021A5"/>
    <w:rsid w:val="000051DD"/>
    <w:rsid w:val="000132A9"/>
    <w:rsid w:val="0001626D"/>
    <w:rsid w:val="00020811"/>
    <w:rsid w:val="0002144A"/>
    <w:rsid w:val="0002183F"/>
    <w:rsid w:val="00040804"/>
    <w:rsid w:val="000448CD"/>
    <w:rsid w:val="0005191E"/>
    <w:rsid w:val="00053F6D"/>
    <w:rsid w:val="0005539E"/>
    <w:rsid w:val="000628A9"/>
    <w:rsid w:val="00066927"/>
    <w:rsid w:val="000776C6"/>
    <w:rsid w:val="000804CB"/>
    <w:rsid w:val="00082594"/>
    <w:rsid w:val="000862FF"/>
    <w:rsid w:val="00092BB8"/>
    <w:rsid w:val="000A101B"/>
    <w:rsid w:val="000B2873"/>
    <w:rsid w:val="000B643A"/>
    <w:rsid w:val="000C0C30"/>
    <w:rsid w:val="000C36A9"/>
    <w:rsid w:val="000E3972"/>
    <w:rsid w:val="000E7BEB"/>
    <w:rsid w:val="000E7F96"/>
    <w:rsid w:val="000F1BA3"/>
    <w:rsid w:val="000F51CC"/>
    <w:rsid w:val="00101EA4"/>
    <w:rsid w:val="001060FF"/>
    <w:rsid w:val="001113FE"/>
    <w:rsid w:val="001162A9"/>
    <w:rsid w:val="00116321"/>
    <w:rsid w:val="00116CA6"/>
    <w:rsid w:val="00116F24"/>
    <w:rsid w:val="0012764D"/>
    <w:rsid w:val="00133E9D"/>
    <w:rsid w:val="00133F36"/>
    <w:rsid w:val="001361C1"/>
    <w:rsid w:val="00137924"/>
    <w:rsid w:val="0014132E"/>
    <w:rsid w:val="00157037"/>
    <w:rsid w:val="00163214"/>
    <w:rsid w:val="00171E7C"/>
    <w:rsid w:val="001726EA"/>
    <w:rsid w:val="001819CC"/>
    <w:rsid w:val="001907F7"/>
    <w:rsid w:val="00194815"/>
    <w:rsid w:val="00196DF2"/>
    <w:rsid w:val="001A3D4D"/>
    <w:rsid w:val="001A5544"/>
    <w:rsid w:val="001A79C0"/>
    <w:rsid w:val="001B79CE"/>
    <w:rsid w:val="001D0F82"/>
    <w:rsid w:val="001D72E2"/>
    <w:rsid w:val="001E3F17"/>
    <w:rsid w:val="001E61BD"/>
    <w:rsid w:val="001E6448"/>
    <w:rsid w:val="001E6BD8"/>
    <w:rsid w:val="001F5F49"/>
    <w:rsid w:val="00212839"/>
    <w:rsid w:val="0022323C"/>
    <w:rsid w:val="00223D20"/>
    <w:rsid w:val="0022533A"/>
    <w:rsid w:val="002455B8"/>
    <w:rsid w:val="00245FE8"/>
    <w:rsid w:val="002521E9"/>
    <w:rsid w:val="00255E68"/>
    <w:rsid w:val="00256C81"/>
    <w:rsid w:val="0026586D"/>
    <w:rsid w:val="00267A1B"/>
    <w:rsid w:val="0027293D"/>
    <w:rsid w:val="002740B4"/>
    <w:rsid w:val="00274A5F"/>
    <w:rsid w:val="0028275D"/>
    <w:rsid w:val="00287CCE"/>
    <w:rsid w:val="0029121E"/>
    <w:rsid w:val="00291507"/>
    <w:rsid w:val="002938EF"/>
    <w:rsid w:val="0029416F"/>
    <w:rsid w:val="002A15BD"/>
    <w:rsid w:val="002C1448"/>
    <w:rsid w:val="002C1D0A"/>
    <w:rsid w:val="002D541C"/>
    <w:rsid w:val="002E47D2"/>
    <w:rsid w:val="00302194"/>
    <w:rsid w:val="00304CA1"/>
    <w:rsid w:val="0031209F"/>
    <w:rsid w:val="00314969"/>
    <w:rsid w:val="003150FA"/>
    <w:rsid w:val="00326183"/>
    <w:rsid w:val="003340BA"/>
    <w:rsid w:val="003361C0"/>
    <w:rsid w:val="003549EB"/>
    <w:rsid w:val="0038040B"/>
    <w:rsid w:val="00383350"/>
    <w:rsid w:val="003862BD"/>
    <w:rsid w:val="003879CC"/>
    <w:rsid w:val="003930C5"/>
    <w:rsid w:val="003960F2"/>
    <w:rsid w:val="003A0512"/>
    <w:rsid w:val="003A0B49"/>
    <w:rsid w:val="003B74AD"/>
    <w:rsid w:val="003C12C9"/>
    <w:rsid w:val="003C5047"/>
    <w:rsid w:val="003C7757"/>
    <w:rsid w:val="003D3D6E"/>
    <w:rsid w:val="003E6D18"/>
    <w:rsid w:val="003E7603"/>
    <w:rsid w:val="003E7C4E"/>
    <w:rsid w:val="003F1298"/>
    <w:rsid w:val="003F3D9B"/>
    <w:rsid w:val="00404792"/>
    <w:rsid w:val="0042214C"/>
    <w:rsid w:val="00423B6C"/>
    <w:rsid w:val="0043091C"/>
    <w:rsid w:val="00432768"/>
    <w:rsid w:val="004447D7"/>
    <w:rsid w:val="00471C46"/>
    <w:rsid w:val="00472197"/>
    <w:rsid w:val="004738C2"/>
    <w:rsid w:val="00474A2F"/>
    <w:rsid w:val="00475584"/>
    <w:rsid w:val="00490C0A"/>
    <w:rsid w:val="00492B82"/>
    <w:rsid w:val="00493139"/>
    <w:rsid w:val="00493D6B"/>
    <w:rsid w:val="00494115"/>
    <w:rsid w:val="004A346B"/>
    <w:rsid w:val="004A396A"/>
    <w:rsid w:val="004A63D9"/>
    <w:rsid w:val="004B041C"/>
    <w:rsid w:val="004B2CFB"/>
    <w:rsid w:val="004C22A4"/>
    <w:rsid w:val="004C4E2D"/>
    <w:rsid w:val="004C57DB"/>
    <w:rsid w:val="004D3CDE"/>
    <w:rsid w:val="004D5C6B"/>
    <w:rsid w:val="004E4448"/>
    <w:rsid w:val="004E737E"/>
    <w:rsid w:val="004F2F31"/>
    <w:rsid w:val="00512D3D"/>
    <w:rsid w:val="00515BD2"/>
    <w:rsid w:val="005228D9"/>
    <w:rsid w:val="0053354B"/>
    <w:rsid w:val="00545008"/>
    <w:rsid w:val="00550A4A"/>
    <w:rsid w:val="00551EA5"/>
    <w:rsid w:val="005612E5"/>
    <w:rsid w:val="00561615"/>
    <w:rsid w:val="00570B7F"/>
    <w:rsid w:val="005716CD"/>
    <w:rsid w:val="00576703"/>
    <w:rsid w:val="00582A35"/>
    <w:rsid w:val="00584F3F"/>
    <w:rsid w:val="00592CA5"/>
    <w:rsid w:val="00595348"/>
    <w:rsid w:val="005A2D9B"/>
    <w:rsid w:val="005A7661"/>
    <w:rsid w:val="005B3648"/>
    <w:rsid w:val="005C4894"/>
    <w:rsid w:val="005C50BE"/>
    <w:rsid w:val="005C7950"/>
    <w:rsid w:val="005D0DE0"/>
    <w:rsid w:val="005D2593"/>
    <w:rsid w:val="005D3588"/>
    <w:rsid w:val="005D5546"/>
    <w:rsid w:val="005D5D32"/>
    <w:rsid w:val="005D77C5"/>
    <w:rsid w:val="005E1A6E"/>
    <w:rsid w:val="005E3C16"/>
    <w:rsid w:val="005E7FF6"/>
    <w:rsid w:val="005F25E7"/>
    <w:rsid w:val="005F3A77"/>
    <w:rsid w:val="005F3A8C"/>
    <w:rsid w:val="005F67BA"/>
    <w:rsid w:val="00611550"/>
    <w:rsid w:val="006125F1"/>
    <w:rsid w:val="00615E92"/>
    <w:rsid w:val="006168C8"/>
    <w:rsid w:val="006237CA"/>
    <w:rsid w:val="00623969"/>
    <w:rsid w:val="00630FA6"/>
    <w:rsid w:val="00632EE9"/>
    <w:rsid w:val="00633B5A"/>
    <w:rsid w:val="00645318"/>
    <w:rsid w:val="00654156"/>
    <w:rsid w:val="00670CAB"/>
    <w:rsid w:val="00674BD9"/>
    <w:rsid w:val="00681E01"/>
    <w:rsid w:val="00682A15"/>
    <w:rsid w:val="006850AC"/>
    <w:rsid w:val="0069231E"/>
    <w:rsid w:val="00694FE8"/>
    <w:rsid w:val="006971CE"/>
    <w:rsid w:val="006A282A"/>
    <w:rsid w:val="006A5618"/>
    <w:rsid w:val="006B6146"/>
    <w:rsid w:val="006B7162"/>
    <w:rsid w:val="006C260C"/>
    <w:rsid w:val="006C2C98"/>
    <w:rsid w:val="006C6D4F"/>
    <w:rsid w:val="006D549A"/>
    <w:rsid w:val="006D587F"/>
    <w:rsid w:val="006D6253"/>
    <w:rsid w:val="006E0757"/>
    <w:rsid w:val="006E4AFD"/>
    <w:rsid w:val="006F17F4"/>
    <w:rsid w:val="006F4545"/>
    <w:rsid w:val="006F7308"/>
    <w:rsid w:val="00706B1B"/>
    <w:rsid w:val="007216CE"/>
    <w:rsid w:val="00723460"/>
    <w:rsid w:val="00724738"/>
    <w:rsid w:val="00724EA5"/>
    <w:rsid w:val="00725B0D"/>
    <w:rsid w:val="00735002"/>
    <w:rsid w:val="00740A09"/>
    <w:rsid w:val="007615B7"/>
    <w:rsid w:val="00767EF0"/>
    <w:rsid w:val="00774EE0"/>
    <w:rsid w:val="0078588A"/>
    <w:rsid w:val="007A2DB7"/>
    <w:rsid w:val="007A3703"/>
    <w:rsid w:val="007A68EA"/>
    <w:rsid w:val="007A7912"/>
    <w:rsid w:val="007B349A"/>
    <w:rsid w:val="007B5367"/>
    <w:rsid w:val="007B6486"/>
    <w:rsid w:val="007C2214"/>
    <w:rsid w:val="007C2220"/>
    <w:rsid w:val="007C45AC"/>
    <w:rsid w:val="007C4F65"/>
    <w:rsid w:val="007C7439"/>
    <w:rsid w:val="007D51C7"/>
    <w:rsid w:val="007D5900"/>
    <w:rsid w:val="007E27CC"/>
    <w:rsid w:val="007F4F58"/>
    <w:rsid w:val="00804249"/>
    <w:rsid w:val="00804293"/>
    <w:rsid w:val="00806129"/>
    <w:rsid w:val="00817AE4"/>
    <w:rsid w:val="00817CEE"/>
    <w:rsid w:val="008207C1"/>
    <w:rsid w:val="00822D5D"/>
    <w:rsid w:val="00823377"/>
    <w:rsid w:val="00825D5E"/>
    <w:rsid w:val="00834295"/>
    <w:rsid w:val="00836BF0"/>
    <w:rsid w:val="00844897"/>
    <w:rsid w:val="00851ED9"/>
    <w:rsid w:val="00853FDA"/>
    <w:rsid w:val="008562F3"/>
    <w:rsid w:val="008577CD"/>
    <w:rsid w:val="00857FE5"/>
    <w:rsid w:val="008619A5"/>
    <w:rsid w:val="008659E0"/>
    <w:rsid w:val="00874DD5"/>
    <w:rsid w:val="00880E91"/>
    <w:rsid w:val="00881FB0"/>
    <w:rsid w:val="008827F5"/>
    <w:rsid w:val="00883404"/>
    <w:rsid w:val="00896311"/>
    <w:rsid w:val="008A43A2"/>
    <w:rsid w:val="008A5DD8"/>
    <w:rsid w:val="008B18D6"/>
    <w:rsid w:val="008B303E"/>
    <w:rsid w:val="008B62CF"/>
    <w:rsid w:val="008C0955"/>
    <w:rsid w:val="008C262D"/>
    <w:rsid w:val="008C30DE"/>
    <w:rsid w:val="008C61BF"/>
    <w:rsid w:val="008C6680"/>
    <w:rsid w:val="008D59F9"/>
    <w:rsid w:val="008E4E2D"/>
    <w:rsid w:val="008F1913"/>
    <w:rsid w:val="008F3D60"/>
    <w:rsid w:val="00922D58"/>
    <w:rsid w:val="00923F25"/>
    <w:rsid w:val="00934D9E"/>
    <w:rsid w:val="0094130A"/>
    <w:rsid w:val="00955260"/>
    <w:rsid w:val="00965623"/>
    <w:rsid w:val="0096631F"/>
    <w:rsid w:val="00975502"/>
    <w:rsid w:val="00981E93"/>
    <w:rsid w:val="00984C62"/>
    <w:rsid w:val="009854E6"/>
    <w:rsid w:val="00985D75"/>
    <w:rsid w:val="00987B65"/>
    <w:rsid w:val="009A28FD"/>
    <w:rsid w:val="009A5EBF"/>
    <w:rsid w:val="009A7688"/>
    <w:rsid w:val="009A7E8E"/>
    <w:rsid w:val="009B68A7"/>
    <w:rsid w:val="009B7CF1"/>
    <w:rsid w:val="009C2223"/>
    <w:rsid w:val="009C4066"/>
    <w:rsid w:val="009D0F9F"/>
    <w:rsid w:val="009D21A0"/>
    <w:rsid w:val="009D5F22"/>
    <w:rsid w:val="009F389B"/>
    <w:rsid w:val="00A10778"/>
    <w:rsid w:val="00A1086D"/>
    <w:rsid w:val="00A1639E"/>
    <w:rsid w:val="00A252A8"/>
    <w:rsid w:val="00A266CA"/>
    <w:rsid w:val="00A26F83"/>
    <w:rsid w:val="00A360DE"/>
    <w:rsid w:val="00A61EA5"/>
    <w:rsid w:val="00A7656B"/>
    <w:rsid w:val="00A82CAF"/>
    <w:rsid w:val="00A83E11"/>
    <w:rsid w:val="00A92157"/>
    <w:rsid w:val="00A931A4"/>
    <w:rsid w:val="00A94271"/>
    <w:rsid w:val="00A94B8A"/>
    <w:rsid w:val="00AA3FA4"/>
    <w:rsid w:val="00AC3894"/>
    <w:rsid w:val="00AD000F"/>
    <w:rsid w:val="00AD69AC"/>
    <w:rsid w:val="00AF0487"/>
    <w:rsid w:val="00AF2608"/>
    <w:rsid w:val="00AF5C06"/>
    <w:rsid w:val="00B02102"/>
    <w:rsid w:val="00B055DD"/>
    <w:rsid w:val="00B17C49"/>
    <w:rsid w:val="00B210B7"/>
    <w:rsid w:val="00B2565B"/>
    <w:rsid w:val="00B2606D"/>
    <w:rsid w:val="00B270F9"/>
    <w:rsid w:val="00B30D61"/>
    <w:rsid w:val="00B33360"/>
    <w:rsid w:val="00B335B5"/>
    <w:rsid w:val="00B33A3E"/>
    <w:rsid w:val="00B40742"/>
    <w:rsid w:val="00B475A5"/>
    <w:rsid w:val="00B6298B"/>
    <w:rsid w:val="00BA3BD8"/>
    <w:rsid w:val="00BA4333"/>
    <w:rsid w:val="00BA52CF"/>
    <w:rsid w:val="00BB430D"/>
    <w:rsid w:val="00BB5548"/>
    <w:rsid w:val="00BC0038"/>
    <w:rsid w:val="00BC5B55"/>
    <w:rsid w:val="00BD233E"/>
    <w:rsid w:val="00BD5C6B"/>
    <w:rsid w:val="00BE0AFA"/>
    <w:rsid w:val="00BE2284"/>
    <w:rsid w:val="00BF0E75"/>
    <w:rsid w:val="00BF2F18"/>
    <w:rsid w:val="00BF4969"/>
    <w:rsid w:val="00BF7170"/>
    <w:rsid w:val="00C027FD"/>
    <w:rsid w:val="00C108DC"/>
    <w:rsid w:val="00C1122C"/>
    <w:rsid w:val="00C12A9E"/>
    <w:rsid w:val="00C16489"/>
    <w:rsid w:val="00C1761D"/>
    <w:rsid w:val="00C34CA6"/>
    <w:rsid w:val="00C354F0"/>
    <w:rsid w:val="00C36419"/>
    <w:rsid w:val="00C41402"/>
    <w:rsid w:val="00C42341"/>
    <w:rsid w:val="00C4743F"/>
    <w:rsid w:val="00C61A33"/>
    <w:rsid w:val="00C61C77"/>
    <w:rsid w:val="00C66C6D"/>
    <w:rsid w:val="00C75D5F"/>
    <w:rsid w:val="00C8134D"/>
    <w:rsid w:val="00C93D26"/>
    <w:rsid w:val="00CA535B"/>
    <w:rsid w:val="00CA6446"/>
    <w:rsid w:val="00CA7CA1"/>
    <w:rsid w:val="00CB3DC9"/>
    <w:rsid w:val="00CC0CBA"/>
    <w:rsid w:val="00CC1B64"/>
    <w:rsid w:val="00CD1591"/>
    <w:rsid w:val="00CD28D0"/>
    <w:rsid w:val="00CE0AAD"/>
    <w:rsid w:val="00CF018F"/>
    <w:rsid w:val="00CF2898"/>
    <w:rsid w:val="00CF2D89"/>
    <w:rsid w:val="00CF46AA"/>
    <w:rsid w:val="00CF639A"/>
    <w:rsid w:val="00D05305"/>
    <w:rsid w:val="00D055E6"/>
    <w:rsid w:val="00D063C5"/>
    <w:rsid w:val="00D07C34"/>
    <w:rsid w:val="00D14550"/>
    <w:rsid w:val="00D20C9D"/>
    <w:rsid w:val="00D304E5"/>
    <w:rsid w:val="00D346A0"/>
    <w:rsid w:val="00D3676A"/>
    <w:rsid w:val="00D41EA7"/>
    <w:rsid w:val="00D428FB"/>
    <w:rsid w:val="00D45C4B"/>
    <w:rsid w:val="00D515A8"/>
    <w:rsid w:val="00D76737"/>
    <w:rsid w:val="00D80D20"/>
    <w:rsid w:val="00DB12CA"/>
    <w:rsid w:val="00DC3858"/>
    <w:rsid w:val="00DC44FB"/>
    <w:rsid w:val="00DC7A4E"/>
    <w:rsid w:val="00DD21F1"/>
    <w:rsid w:val="00DE48C3"/>
    <w:rsid w:val="00DE6C17"/>
    <w:rsid w:val="00DE7B02"/>
    <w:rsid w:val="00DF32AB"/>
    <w:rsid w:val="00E00283"/>
    <w:rsid w:val="00E00348"/>
    <w:rsid w:val="00E00364"/>
    <w:rsid w:val="00E01D38"/>
    <w:rsid w:val="00E1184A"/>
    <w:rsid w:val="00E1227B"/>
    <w:rsid w:val="00E13DBD"/>
    <w:rsid w:val="00E23CCB"/>
    <w:rsid w:val="00E26BF2"/>
    <w:rsid w:val="00E279F3"/>
    <w:rsid w:val="00E31099"/>
    <w:rsid w:val="00E35AEF"/>
    <w:rsid w:val="00E43DA4"/>
    <w:rsid w:val="00E57546"/>
    <w:rsid w:val="00E57BED"/>
    <w:rsid w:val="00E610F0"/>
    <w:rsid w:val="00E642AB"/>
    <w:rsid w:val="00E64325"/>
    <w:rsid w:val="00E70584"/>
    <w:rsid w:val="00E73113"/>
    <w:rsid w:val="00E75598"/>
    <w:rsid w:val="00E91345"/>
    <w:rsid w:val="00E92025"/>
    <w:rsid w:val="00E95FC0"/>
    <w:rsid w:val="00E96109"/>
    <w:rsid w:val="00E9773A"/>
    <w:rsid w:val="00EA06F1"/>
    <w:rsid w:val="00EA1E9F"/>
    <w:rsid w:val="00EA5885"/>
    <w:rsid w:val="00EB084F"/>
    <w:rsid w:val="00EB104D"/>
    <w:rsid w:val="00EB1A85"/>
    <w:rsid w:val="00EB2602"/>
    <w:rsid w:val="00EC0BE6"/>
    <w:rsid w:val="00EC5654"/>
    <w:rsid w:val="00ED6DB0"/>
    <w:rsid w:val="00EF5670"/>
    <w:rsid w:val="00F0134C"/>
    <w:rsid w:val="00F134CE"/>
    <w:rsid w:val="00F140C9"/>
    <w:rsid w:val="00F2175B"/>
    <w:rsid w:val="00F240CB"/>
    <w:rsid w:val="00F33892"/>
    <w:rsid w:val="00F33EA3"/>
    <w:rsid w:val="00F4614C"/>
    <w:rsid w:val="00F46434"/>
    <w:rsid w:val="00F47C53"/>
    <w:rsid w:val="00F52205"/>
    <w:rsid w:val="00F55B04"/>
    <w:rsid w:val="00F62759"/>
    <w:rsid w:val="00F707B1"/>
    <w:rsid w:val="00F76B50"/>
    <w:rsid w:val="00F76DBA"/>
    <w:rsid w:val="00F77824"/>
    <w:rsid w:val="00F77F79"/>
    <w:rsid w:val="00F81131"/>
    <w:rsid w:val="00F946E1"/>
    <w:rsid w:val="00F96753"/>
    <w:rsid w:val="00F97219"/>
    <w:rsid w:val="00F97BD4"/>
    <w:rsid w:val="00FA30AD"/>
    <w:rsid w:val="00FB2405"/>
    <w:rsid w:val="00FB79A2"/>
    <w:rsid w:val="00FD223F"/>
    <w:rsid w:val="00FE1138"/>
    <w:rsid w:val="00FF3B50"/>
    <w:rsid w:val="00FF78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3D3DE"/>
  <w15:docId w15:val="{1286E029-3535-44DD-A1B8-E93D1EA0D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311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F4545"/>
    <w:pPr>
      <w:ind w:left="720"/>
      <w:contextualSpacing/>
    </w:pPr>
  </w:style>
  <w:style w:type="paragraph" w:customStyle="1" w:styleId="Domylny">
    <w:name w:val="Domyślny"/>
    <w:rsid w:val="00116F24"/>
    <w:pPr>
      <w:widowControl w:val="0"/>
      <w:suppressAutoHyphens/>
    </w:pPr>
    <w:rPr>
      <w:rFonts w:ascii="Times New Roman" w:eastAsia="Andale Sans UI" w:hAnsi="Times New Roman" w:cs="Times New Roman"/>
      <w:color w:val="00000A"/>
      <w:sz w:val="24"/>
      <w:szCs w:val="24"/>
      <w:lang w:eastAsia="pl-PL"/>
    </w:rPr>
  </w:style>
  <w:style w:type="character" w:customStyle="1" w:styleId="TekstpodstawowyZnak">
    <w:name w:val="Tekst podstawowy Znak"/>
    <w:basedOn w:val="Domylnaczcionkaakapitu"/>
    <w:link w:val="Tekstpodstawowy"/>
    <w:rsid w:val="00116F24"/>
    <w:rPr>
      <w:rFonts w:eastAsia="Andale Sans UI"/>
      <w:sz w:val="24"/>
      <w:szCs w:val="24"/>
    </w:rPr>
  </w:style>
  <w:style w:type="paragraph" w:customStyle="1" w:styleId="Tretekstu">
    <w:name w:val="Treść tekstu"/>
    <w:basedOn w:val="Domylny"/>
    <w:rsid w:val="00116F24"/>
    <w:pPr>
      <w:spacing w:after="120"/>
    </w:pPr>
  </w:style>
  <w:style w:type="paragraph" w:styleId="Tekstpodstawowy">
    <w:name w:val="Body Text"/>
    <w:basedOn w:val="Normalny"/>
    <w:link w:val="TekstpodstawowyZnak"/>
    <w:unhideWhenUsed/>
    <w:rsid w:val="00116F24"/>
    <w:pPr>
      <w:tabs>
        <w:tab w:val="left" w:pos="426"/>
      </w:tabs>
      <w:suppressAutoHyphens/>
      <w:spacing w:after="0" w:line="360" w:lineRule="auto"/>
      <w:jc w:val="both"/>
    </w:pPr>
    <w:rPr>
      <w:rFonts w:eastAsia="Andale Sans UI"/>
      <w:sz w:val="24"/>
      <w:szCs w:val="24"/>
    </w:rPr>
  </w:style>
  <w:style w:type="character" w:customStyle="1" w:styleId="TekstpodstawowyZnak1">
    <w:name w:val="Tekst podstawowy Znak1"/>
    <w:basedOn w:val="Domylnaczcionkaakapitu"/>
    <w:uiPriority w:val="99"/>
    <w:semiHidden/>
    <w:rsid w:val="00116F24"/>
  </w:style>
  <w:style w:type="character" w:customStyle="1" w:styleId="FontStyle11">
    <w:name w:val="Font Style11"/>
    <w:basedOn w:val="Domylnaczcionkaakapitu"/>
    <w:uiPriority w:val="99"/>
    <w:rsid w:val="00116F24"/>
    <w:rPr>
      <w:rFonts w:ascii="Times New Roman" w:hAnsi="Times New Roman" w:cs="Times New Roman"/>
      <w:color w:val="000000"/>
      <w:sz w:val="26"/>
      <w:szCs w:val="26"/>
    </w:rPr>
  </w:style>
  <w:style w:type="paragraph" w:customStyle="1" w:styleId="Style5">
    <w:name w:val="Style5"/>
    <w:basedOn w:val="Normalny"/>
    <w:uiPriority w:val="99"/>
    <w:rsid w:val="00116F24"/>
    <w:pPr>
      <w:widowControl w:val="0"/>
      <w:autoSpaceDE w:val="0"/>
      <w:autoSpaceDN w:val="0"/>
      <w:adjustRightInd w:val="0"/>
      <w:spacing w:after="0" w:line="324" w:lineRule="exact"/>
      <w:jc w:val="both"/>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46A0"/>
    <w:rPr>
      <w:color w:val="0000FF" w:themeColor="hyperlink"/>
      <w:u w:val="single"/>
    </w:rPr>
  </w:style>
  <w:style w:type="paragraph" w:customStyle="1" w:styleId="Default">
    <w:name w:val="Default"/>
    <w:rsid w:val="00D515A8"/>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1819C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819CC"/>
    <w:rPr>
      <w:sz w:val="20"/>
      <w:szCs w:val="20"/>
    </w:rPr>
  </w:style>
  <w:style w:type="character" w:styleId="Odwoanieprzypisukocowego">
    <w:name w:val="endnote reference"/>
    <w:basedOn w:val="Domylnaczcionkaakapitu"/>
    <w:uiPriority w:val="99"/>
    <w:semiHidden/>
    <w:unhideWhenUsed/>
    <w:rsid w:val="001819CC"/>
    <w:rPr>
      <w:vertAlign w:val="superscript"/>
    </w:rPr>
  </w:style>
  <w:style w:type="paragraph" w:styleId="Nagwek">
    <w:name w:val="header"/>
    <w:basedOn w:val="Normalny"/>
    <w:link w:val="NagwekZnak"/>
    <w:uiPriority w:val="99"/>
    <w:unhideWhenUsed/>
    <w:rsid w:val="008B62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62CF"/>
  </w:style>
  <w:style w:type="paragraph" w:styleId="Stopka">
    <w:name w:val="footer"/>
    <w:basedOn w:val="Normalny"/>
    <w:link w:val="StopkaZnak"/>
    <w:uiPriority w:val="99"/>
    <w:unhideWhenUsed/>
    <w:rsid w:val="008B62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62CF"/>
  </w:style>
  <w:style w:type="paragraph" w:styleId="Tekstdymka">
    <w:name w:val="Balloon Text"/>
    <w:basedOn w:val="Normalny"/>
    <w:link w:val="TekstdymkaZnak"/>
    <w:uiPriority w:val="99"/>
    <w:semiHidden/>
    <w:unhideWhenUsed/>
    <w:rsid w:val="00BA3BD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3B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3135">
      <w:bodyDiv w:val="1"/>
      <w:marLeft w:val="0"/>
      <w:marRight w:val="0"/>
      <w:marTop w:val="0"/>
      <w:marBottom w:val="0"/>
      <w:divBdr>
        <w:top w:val="none" w:sz="0" w:space="0" w:color="auto"/>
        <w:left w:val="none" w:sz="0" w:space="0" w:color="auto"/>
        <w:bottom w:val="none" w:sz="0" w:space="0" w:color="auto"/>
        <w:right w:val="none" w:sz="0" w:space="0" w:color="auto"/>
      </w:divBdr>
    </w:div>
    <w:div w:id="259535572">
      <w:bodyDiv w:val="1"/>
      <w:marLeft w:val="0"/>
      <w:marRight w:val="0"/>
      <w:marTop w:val="0"/>
      <w:marBottom w:val="0"/>
      <w:divBdr>
        <w:top w:val="none" w:sz="0" w:space="0" w:color="auto"/>
        <w:left w:val="none" w:sz="0" w:space="0" w:color="auto"/>
        <w:bottom w:val="none" w:sz="0" w:space="0" w:color="auto"/>
        <w:right w:val="none" w:sz="0" w:space="0" w:color="auto"/>
      </w:divBdr>
    </w:div>
    <w:div w:id="120436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5383F-7323-4619-B5FF-BD95EFDF5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2577</Words>
  <Characters>15468</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2023-05-11T06:19:00Z</cp:lastPrinted>
  <dcterms:created xsi:type="dcterms:W3CDTF">2023-05-11T07:26:00Z</dcterms:created>
  <dcterms:modified xsi:type="dcterms:W3CDTF">2023-05-11T07:26:00Z</dcterms:modified>
</cp:coreProperties>
</file>