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70869123" w:rsidR="00292257" w:rsidRPr="00A54EF4" w:rsidRDefault="00B21BFC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3</w:t>
      </w:r>
      <w:r w:rsidR="00001CD1">
        <w:rPr>
          <w:rFonts w:ascii="Times New Roman" w:hAnsi="Times New Roman" w:cs="Times New Roman"/>
          <w:b/>
          <w:sz w:val="20"/>
          <w:szCs w:val="20"/>
        </w:rPr>
        <w:t>/2021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7E9B28EB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6E263C">
        <w:rPr>
          <w:rFonts w:ascii="Times New Roman" w:hAnsi="Times New Roman" w:cs="Times New Roman"/>
          <w:b/>
          <w:sz w:val="20"/>
          <w:szCs w:val="20"/>
        </w:rPr>
        <w:t>7</w:t>
      </w:r>
      <w:r w:rsidR="0048242F">
        <w:rPr>
          <w:rFonts w:ascii="Times New Roman" w:hAnsi="Times New Roman" w:cs="Times New Roman"/>
          <w:b/>
          <w:sz w:val="20"/>
          <w:szCs w:val="20"/>
        </w:rPr>
        <w:t xml:space="preserve"> czerwca</w:t>
      </w:r>
      <w:r w:rsidR="00B21BFC">
        <w:rPr>
          <w:rFonts w:ascii="Times New Roman" w:hAnsi="Times New Roman" w:cs="Times New Roman"/>
          <w:b/>
          <w:sz w:val="20"/>
          <w:szCs w:val="20"/>
        </w:rPr>
        <w:t xml:space="preserve"> 2023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53D10636" w:rsidR="00292257" w:rsidRPr="00A54EF4" w:rsidRDefault="00B21BFC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18</w:t>
      </w:r>
      <w:r w:rsidR="00001CD1">
        <w:rPr>
          <w:rFonts w:ascii="Times New Roman" w:hAnsi="Times New Roman" w:cs="Times New Roman"/>
          <w:b/>
          <w:sz w:val="20"/>
          <w:szCs w:val="20"/>
        </w:rPr>
        <w:t>.2021</w:t>
      </w:r>
      <w:r w:rsidR="00D17279">
        <w:rPr>
          <w:rFonts w:ascii="Times New Roman" w:hAnsi="Times New Roman" w:cs="Times New Roman"/>
          <w:b/>
          <w:sz w:val="20"/>
          <w:szCs w:val="20"/>
        </w:rPr>
        <w:t>.AK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7C2C6DA1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4F76A3D0" w14:textId="233BB693" w:rsidR="00441AA2" w:rsidRPr="00441AA2" w:rsidRDefault="00441AA2" w:rsidP="00421AF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Planowane przedsięwzięcie polega na budowie farmy fotowoltaicznej o łącznej mocy do 18 MW wraz z infrastrukturą towarzyszącą na działkach o nr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ewid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845/1, 846/1, 847, 860 obręb Chłopowo gmina Krzęcin. Instalacja będzie składać się z paneli fotowoltaicznych, konstrukcji wsporczych, inwerterów fotowoltaicznych, wolnostojących kontenerowych stacji transformatorowych, połączeń kablowych, układów pomiarowo- kontrolnych, układów pomiarowo-rozliczeniowych i innych elementów niezbędnych do funkcjonowania instalacji. Teren przedsięwzięcia zostanie ogrodzony i oświetlony. Powierzchnia działek inwestycyjnych wynosi około 15,3 ha, z czego na potrzeby przedsięwzięcia planuje się zagospodarować około 14 ha. </w:t>
      </w:r>
    </w:p>
    <w:p w14:paraId="54C4EDDE" w14:textId="77777777" w:rsidR="00421AFB" w:rsidRPr="00EF5E45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5E45">
        <w:rPr>
          <w:rFonts w:ascii="Times New Roman" w:hAnsi="Times New Roman" w:cs="Times New Roman"/>
          <w:b/>
          <w:bCs/>
          <w:sz w:val="24"/>
          <w:szCs w:val="24"/>
          <w:u w:val="single"/>
        </w:rPr>
        <w:t>Charakterystyka techniczna przedsięwzięcia:</w:t>
      </w:r>
    </w:p>
    <w:p w14:paraId="798FEF5E" w14:textId="3D5ECCA5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 xml:space="preserve">Przedmiotem inwestycji jest budowa farmy fotowoltaicznej o mocy do </w:t>
      </w:r>
      <w:r w:rsidR="00DF7800">
        <w:rPr>
          <w:rFonts w:ascii="Times New Roman" w:hAnsi="Times New Roman" w:cs="Times New Roman"/>
          <w:sz w:val="24"/>
          <w:szCs w:val="24"/>
        </w:rPr>
        <w:t>18</w:t>
      </w:r>
      <w:r w:rsidRPr="00EB7FEF">
        <w:rPr>
          <w:rFonts w:ascii="Times New Roman" w:hAnsi="Times New Roman" w:cs="Times New Roman"/>
          <w:sz w:val="24"/>
          <w:szCs w:val="24"/>
        </w:rPr>
        <w:t xml:space="preserve"> MW wraz z niezbędną infrastrukturą techniczną. W wyniku realizacji inwestycji przewiduje się:</w:t>
      </w:r>
    </w:p>
    <w:p w14:paraId="21DEE65B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wolnostojące stalowe lub aluminiowe konstrukcie wsporcze z panelami fotowoltaicznymi w ilości do 60 000 szt. o łącznej mocy nie przekraczającej 18 MW,</w:t>
      </w:r>
    </w:p>
    <w:p w14:paraId="7F37F89D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ogniwa fotowoltaiczne na wolnostojących konstrukcjach wsporczych,</w:t>
      </w:r>
    </w:p>
    <w:p w14:paraId="21498AC9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podziemne linie elektroenergetyczne niskiego, średniego i wysokiego napięcia, linie światłowodowe, drogi dojazdowe wraz z miejscami postojowymi, place stałe i tymczasowe,</w:t>
      </w:r>
    </w:p>
    <w:p w14:paraId="1D5DFC4A" w14:textId="58E06043" w:rsid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 xml:space="preserve">- przekształtnik DC/AC (inwertery) </w:t>
      </w:r>
      <w:r w:rsidR="00926101">
        <w:rPr>
          <w:rFonts w:ascii="Times New Roman" w:hAnsi="Times New Roman" w:cs="Times New Roman"/>
          <w:sz w:val="24"/>
          <w:szCs w:val="24"/>
        </w:rPr>
        <w:t>przekształcające energię prądu stałego na energię prądu zmiennego o parametrach dostosowanych do sieci odbiorczej, umiejscowione na konstrukcjach wsporczych lub w budynkach stacji kontenerowych (do 15 na 1 MW)</w:t>
      </w:r>
    </w:p>
    <w:p w14:paraId="32D9DB8F" w14:textId="795B5D93" w:rsidR="00926101" w:rsidRPr="00EB7FEF" w:rsidRDefault="00926101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rozdzielnice polowe niskiego napięcia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39A4705C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lastRenderedPageBreak/>
        <w:t>- wolnostojące kontenerowe stacje transformatorowe SN/</w:t>
      </w:r>
      <w:proofErr w:type="spellStart"/>
      <w:r w:rsidRPr="00EB7FEF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EB7FEF">
        <w:rPr>
          <w:rFonts w:ascii="Times New Roman" w:hAnsi="Times New Roman" w:cs="Times New Roman"/>
          <w:sz w:val="24"/>
          <w:szCs w:val="24"/>
        </w:rPr>
        <w:t xml:space="preserve"> ( do 1 szt. na 1 MW),</w:t>
      </w:r>
    </w:p>
    <w:p w14:paraId="74774C37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instalacja solarna prądu stałego,</w:t>
      </w:r>
    </w:p>
    <w:p w14:paraId="1FB3CF2C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trójfazowa instalacja elektryczna prądu przemiennego,</w:t>
      </w:r>
    </w:p>
    <w:p w14:paraId="501F81C2" w14:textId="5940AA23" w:rsidR="00EB7FEF" w:rsidRPr="00EB7FEF" w:rsidRDefault="003618E2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7FEF" w:rsidRPr="00EB7FEF">
        <w:rPr>
          <w:rFonts w:ascii="Times New Roman" w:hAnsi="Times New Roman" w:cs="Times New Roman"/>
          <w:sz w:val="24"/>
          <w:szCs w:val="24"/>
        </w:rPr>
        <w:t>układ pomiarowo-rozliczeniowy w miejscu dostarczenia/ odbioru energii elektrycznej,</w:t>
      </w:r>
    </w:p>
    <w:p w14:paraId="63C1C0D9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układy pomiarowo-kontrolne za zaciskach systemu,</w:t>
      </w:r>
    </w:p>
    <w:p w14:paraId="1B1028B7" w14:textId="5B3ED69D" w:rsid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ochrona odgromowa i przeciwprzepięciowa,</w:t>
      </w:r>
    </w:p>
    <w:p w14:paraId="14BC2013" w14:textId="6CAFE32C" w:rsidR="00C072C5" w:rsidRDefault="00C072C5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instalacja dozoru i monitoringu,</w:t>
      </w:r>
    </w:p>
    <w:p w14:paraId="32AB02F9" w14:textId="3FEA4AC6" w:rsidR="00C072C5" w:rsidRPr="00EB7FEF" w:rsidRDefault="00C072C5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inne niezbędne urządzenia infrastruktury technicznej, potrzebne do funkcjonowania farmy fotowoltaicznej,</w:t>
      </w:r>
    </w:p>
    <w:p w14:paraId="55F6ACD3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ogrodzenie o wysokości do ok. 2,5 m,</w:t>
      </w:r>
    </w:p>
    <w:p w14:paraId="73510B44" w14:textId="77777777" w:rsidR="00EB7FEF" w:rsidRPr="00EB7FEF" w:rsidRDefault="00EB7FEF" w:rsidP="00EB7FE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7FEF">
        <w:rPr>
          <w:rFonts w:ascii="Times New Roman" w:hAnsi="Times New Roman" w:cs="Times New Roman"/>
          <w:sz w:val="24"/>
          <w:szCs w:val="24"/>
        </w:rPr>
        <w:t>- oświetlenie terenu o wysokości do ok. 4 m.</w:t>
      </w:r>
    </w:p>
    <w:p w14:paraId="7D25CF2C" w14:textId="77DF2D77" w:rsidR="00421AFB" w:rsidRDefault="006C0BA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Powierzchnia między rzędami paneli pozostanie nieprzekształcona w wyniku realizacji przedsięwzięcia i pozostanie biologicznie czynna.</w:t>
      </w:r>
    </w:p>
    <w:p w14:paraId="7692F85D" w14:textId="77777777" w:rsidR="006C0BAF" w:rsidRDefault="006C0BA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Moduły fotowoltaiczne to urządzenia, w których następuje przemiana energii promieniowania słonecznego (światła) w energię elektryczną. Uzyskiwana w ten sposób energia elektryczna zostanie wprowadzona do sieci elektroenergetycznej lub/i przyłączona będzie bezpośrednio do odbiorcy końcowego.</w:t>
      </w:r>
    </w:p>
    <w:p w14:paraId="3EC4A7CC" w14:textId="77777777" w:rsidR="006C0BAF" w:rsidRDefault="006C0BA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Przewidywany czas eksploatacji farmy fotowoltaicznej szacuje się na okres 25-30 lat.</w:t>
      </w:r>
    </w:p>
    <w:p w14:paraId="47E026A4" w14:textId="21EDE706" w:rsidR="006C0BAF" w:rsidRDefault="006C0BA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9C7D1" w14:textId="2BB18DA7" w:rsidR="00421AFB" w:rsidRDefault="00015F87" w:rsidP="00015F8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z u p . Wójta </w:t>
      </w:r>
    </w:p>
    <w:p w14:paraId="4009CDEB" w14:textId="2E0B8A35" w:rsidR="00015F87" w:rsidRDefault="00015F87" w:rsidP="00015F8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Ryszard Przywarty</w:t>
      </w:r>
    </w:p>
    <w:p w14:paraId="76C36813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7CA839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4E6E58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922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7EBB8" w14:textId="77777777" w:rsidR="001C52A4" w:rsidRDefault="001C52A4">
      <w:pPr>
        <w:spacing w:after="0" w:line="240" w:lineRule="auto"/>
      </w:pPr>
      <w:r>
        <w:separator/>
      </w:r>
    </w:p>
  </w:endnote>
  <w:endnote w:type="continuationSeparator" w:id="0">
    <w:p w14:paraId="1B069041" w14:textId="77777777" w:rsidR="001C52A4" w:rsidRDefault="001C5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015F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BAEB4FA" w14:textId="1EED80AE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42F">
          <w:rPr>
            <w:noProof/>
          </w:rPr>
          <w:t>1</w:t>
        </w:r>
        <w:r>
          <w:fldChar w:fldCharType="end"/>
        </w:r>
      </w:p>
    </w:sdtContent>
  </w:sdt>
  <w:p w14:paraId="5861D16E" w14:textId="77777777" w:rsidR="00DE7C86" w:rsidRDefault="00015F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015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232B" w14:textId="77777777" w:rsidR="001C52A4" w:rsidRDefault="001C52A4">
      <w:pPr>
        <w:spacing w:after="0" w:line="240" w:lineRule="auto"/>
      </w:pPr>
      <w:r>
        <w:separator/>
      </w:r>
    </w:p>
  </w:footnote>
  <w:footnote w:type="continuationSeparator" w:id="0">
    <w:p w14:paraId="2747AC84" w14:textId="77777777" w:rsidR="001C52A4" w:rsidRDefault="001C5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015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015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015F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280943">
    <w:abstractNumId w:val="0"/>
  </w:num>
  <w:num w:numId="2" w16cid:durableId="1246184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15F87"/>
    <w:rsid w:val="00037E5F"/>
    <w:rsid w:val="00044A08"/>
    <w:rsid w:val="00075ECA"/>
    <w:rsid w:val="00077A64"/>
    <w:rsid w:val="000C2879"/>
    <w:rsid w:val="00135879"/>
    <w:rsid w:val="001521E8"/>
    <w:rsid w:val="001563F2"/>
    <w:rsid w:val="00162421"/>
    <w:rsid w:val="00163E04"/>
    <w:rsid w:val="00173AA3"/>
    <w:rsid w:val="00184F5D"/>
    <w:rsid w:val="00191861"/>
    <w:rsid w:val="00193238"/>
    <w:rsid w:val="001A310C"/>
    <w:rsid w:val="001C52A4"/>
    <w:rsid w:val="001D062F"/>
    <w:rsid w:val="0022604A"/>
    <w:rsid w:val="00292257"/>
    <w:rsid w:val="002976BA"/>
    <w:rsid w:val="00297C60"/>
    <w:rsid w:val="002F043D"/>
    <w:rsid w:val="002F3ADC"/>
    <w:rsid w:val="00311323"/>
    <w:rsid w:val="00360269"/>
    <w:rsid w:val="003618E2"/>
    <w:rsid w:val="00385179"/>
    <w:rsid w:val="003A60FD"/>
    <w:rsid w:val="003A70E3"/>
    <w:rsid w:val="003B7535"/>
    <w:rsid w:val="003F6D8A"/>
    <w:rsid w:val="00403A04"/>
    <w:rsid w:val="00405249"/>
    <w:rsid w:val="00421AFB"/>
    <w:rsid w:val="00441AA2"/>
    <w:rsid w:val="00466FC2"/>
    <w:rsid w:val="0048242F"/>
    <w:rsid w:val="004D10D2"/>
    <w:rsid w:val="004E6CB5"/>
    <w:rsid w:val="004F0A36"/>
    <w:rsid w:val="005152CE"/>
    <w:rsid w:val="00541B9C"/>
    <w:rsid w:val="005D4FAF"/>
    <w:rsid w:val="005E05CB"/>
    <w:rsid w:val="005F2F75"/>
    <w:rsid w:val="00613973"/>
    <w:rsid w:val="0064311C"/>
    <w:rsid w:val="00651922"/>
    <w:rsid w:val="00652DBA"/>
    <w:rsid w:val="006A083E"/>
    <w:rsid w:val="006C0BAF"/>
    <w:rsid w:val="006D7BBE"/>
    <w:rsid w:val="006E022B"/>
    <w:rsid w:val="006E263C"/>
    <w:rsid w:val="00711953"/>
    <w:rsid w:val="00742DC0"/>
    <w:rsid w:val="00746577"/>
    <w:rsid w:val="00793A76"/>
    <w:rsid w:val="00793FE4"/>
    <w:rsid w:val="007A15E3"/>
    <w:rsid w:val="007B2369"/>
    <w:rsid w:val="007B2A84"/>
    <w:rsid w:val="007C4B79"/>
    <w:rsid w:val="007F3B97"/>
    <w:rsid w:val="00822BB0"/>
    <w:rsid w:val="00832A42"/>
    <w:rsid w:val="00837F19"/>
    <w:rsid w:val="008428CD"/>
    <w:rsid w:val="00854F94"/>
    <w:rsid w:val="00867CC1"/>
    <w:rsid w:val="00875B32"/>
    <w:rsid w:val="008850D5"/>
    <w:rsid w:val="008A63EF"/>
    <w:rsid w:val="008B054E"/>
    <w:rsid w:val="008B690E"/>
    <w:rsid w:val="00913BA0"/>
    <w:rsid w:val="00926101"/>
    <w:rsid w:val="0097405F"/>
    <w:rsid w:val="00984A7C"/>
    <w:rsid w:val="009A0673"/>
    <w:rsid w:val="009A0B3D"/>
    <w:rsid w:val="009D15A1"/>
    <w:rsid w:val="009E0A94"/>
    <w:rsid w:val="00A572C2"/>
    <w:rsid w:val="00A936DD"/>
    <w:rsid w:val="00AA4DC8"/>
    <w:rsid w:val="00AC65D3"/>
    <w:rsid w:val="00B21BFC"/>
    <w:rsid w:val="00B23366"/>
    <w:rsid w:val="00B50F7C"/>
    <w:rsid w:val="00B63B9B"/>
    <w:rsid w:val="00B70CA4"/>
    <w:rsid w:val="00B711B4"/>
    <w:rsid w:val="00B75423"/>
    <w:rsid w:val="00B80DD5"/>
    <w:rsid w:val="00BA49DC"/>
    <w:rsid w:val="00BD01A6"/>
    <w:rsid w:val="00BF4CBE"/>
    <w:rsid w:val="00BF67CB"/>
    <w:rsid w:val="00C072C5"/>
    <w:rsid w:val="00C10531"/>
    <w:rsid w:val="00C118A4"/>
    <w:rsid w:val="00C57AAE"/>
    <w:rsid w:val="00C73C05"/>
    <w:rsid w:val="00C81225"/>
    <w:rsid w:val="00CE57D7"/>
    <w:rsid w:val="00D17279"/>
    <w:rsid w:val="00D205C8"/>
    <w:rsid w:val="00D8357E"/>
    <w:rsid w:val="00DA7768"/>
    <w:rsid w:val="00DE0994"/>
    <w:rsid w:val="00DF7800"/>
    <w:rsid w:val="00E41196"/>
    <w:rsid w:val="00E50644"/>
    <w:rsid w:val="00E51A9B"/>
    <w:rsid w:val="00E65805"/>
    <w:rsid w:val="00EB7FEF"/>
    <w:rsid w:val="00EF5E45"/>
    <w:rsid w:val="00F15308"/>
    <w:rsid w:val="00F37E58"/>
    <w:rsid w:val="00F55C81"/>
    <w:rsid w:val="00F55FED"/>
    <w:rsid w:val="00F937FB"/>
    <w:rsid w:val="00FA6830"/>
    <w:rsid w:val="00FB179B"/>
    <w:rsid w:val="00FB2C18"/>
    <w:rsid w:val="00FB5676"/>
    <w:rsid w:val="00FC6919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74D42-6022-41F9-8913-B6E2D37B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2023-06-07T08:29:00Z</cp:lastPrinted>
  <dcterms:created xsi:type="dcterms:W3CDTF">2023-06-07T11:31:00Z</dcterms:created>
  <dcterms:modified xsi:type="dcterms:W3CDTF">2023-06-07T11:31:00Z</dcterms:modified>
</cp:coreProperties>
</file>