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1C1D7" w14:textId="67950DEE" w:rsidR="00535C5D" w:rsidRDefault="00535C5D" w:rsidP="00535C5D">
      <w:pPr>
        <w:shd w:val="clear" w:color="auto" w:fill="FFFFFF"/>
        <w:suppressAutoHyphens/>
        <w:spacing w:after="0" w:line="276" w:lineRule="auto"/>
        <w:ind w:left="4111" w:hanging="571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Załącznik Nr 1 do Zarządzenia </w:t>
      </w:r>
      <w:r w:rsidRPr="00883FB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Nr 6</w:t>
      </w:r>
      <w:r w:rsidR="00883FB8" w:rsidRPr="00883FB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8</w:t>
      </w:r>
      <w:r w:rsidRPr="00883FB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/202</w:t>
      </w:r>
      <w:r w:rsidR="00883FB8" w:rsidRPr="00883FB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3</w:t>
      </w:r>
    </w:p>
    <w:p w14:paraId="7736498A" w14:textId="3F3000CE" w:rsidR="00535C5D" w:rsidRDefault="00535C5D" w:rsidP="00535C5D">
      <w:pPr>
        <w:shd w:val="clear" w:color="auto" w:fill="FFFFFF"/>
        <w:suppressAutoHyphens/>
        <w:spacing w:after="0" w:line="276" w:lineRule="auto"/>
        <w:ind w:left="4111" w:hanging="5518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   </w:t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  <w:t xml:space="preserve">                    Wójta Gminy Krzęcin z dn. </w:t>
      </w:r>
      <w:r w:rsidR="00883FB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23</w:t>
      </w:r>
      <w:r w:rsidRPr="00535C5D">
        <w:rPr>
          <w:rFonts w:ascii="Calibri" w:eastAsia="Times New Roman" w:hAnsi="Calibri" w:cs="Calibri"/>
          <w:b/>
          <w:bCs/>
          <w:color w:val="FF0000"/>
          <w:sz w:val="16"/>
          <w:szCs w:val="16"/>
          <w:lang w:eastAsia="ar-SA"/>
        </w:rPr>
        <w:t xml:space="preserve"> </w:t>
      </w:r>
      <w:r w:rsidRPr="00883FB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października 202</w:t>
      </w:r>
      <w:r w:rsidR="00883FB8" w:rsidRPr="00883FB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3</w:t>
      </w:r>
      <w:r w:rsidRPr="00883FB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r.</w:t>
      </w:r>
    </w:p>
    <w:p w14:paraId="75CED0FA" w14:textId="77777777" w:rsidR="00535C5D" w:rsidRDefault="00535C5D" w:rsidP="00E320A1">
      <w:pPr>
        <w:pStyle w:val="NormalnyWeb"/>
        <w:jc w:val="center"/>
        <w:rPr>
          <w:rStyle w:val="Pogrubienie"/>
        </w:rPr>
      </w:pPr>
    </w:p>
    <w:p w14:paraId="5906E29D" w14:textId="77777777" w:rsidR="00535C5D" w:rsidRDefault="00535C5D" w:rsidP="00E320A1">
      <w:pPr>
        <w:pStyle w:val="NormalnyWeb"/>
        <w:jc w:val="center"/>
        <w:rPr>
          <w:rStyle w:val="Pogrubienie"/>
        </w:rPr>
      </w:pPr>
    </w:p>
    <w:p w14:paraId="31AC0219" w14:textId="2E126459" w:rsidR="00E320A1" w:rsidRDefault="00E320A1" w:rsidP="00E320A1">
      <w:pPr>
        <w:pStyle w:val="NormalnyWeb"/>
        <w:jc w:val="center"/>
      </w:pPr>
      <w:r>
        <w:rPr>
          <w:rStyle w:val="Pogrubienie"/>
        </w:rPr>
        <w:t>UCHWAŁA NR XXXVII/</w:t>
      </w:r>
      <w:r w:rsidR="00535C5D">
        <w:rPr>
          <w:rStyle w:val="Pogrubienie"/>
        </w:rPr>
        <w:t>………</w:t>
      </w:r>
      <w:r>
        <w:rPr>
          <w:rStyle w:val="Pogrubienie"/>
        </w:rPr>
        <w:t xml:space="preserve">   /2023</w:t>
      </w:r>
      <w:r w:rsidR="00535C5D">
        <w:rPr>
          <w:rStyle w:val="Pogrubienie"/>
        </w:rPr>
        <w:t xml:space="preserve"> - Projekt</w:t>
      </w:r>
      <w:r>
        <w:rPr>
          <w:b/>
          <w:bCs/>
        </w:rPr>
        <w:br/>
      </w:r>
      <w:r>
        <w:rPr>
          <w:rStyle w:val="Pogrubienie"/>
        </w:rPr>
        <w:t>RADY GMINY KRZĘCIN</w:t>
      </w:r>
      <w:r>
        <w:br/>
        <w:t>z dnia …. listopada 2023 r.</w:t>
      </w:r>
    </w:p>
    <w:p w14:paraId="2ED9436A" w14:textId="77777777" w:rsidR="00E320A1" w:rsidRDefault="00E320A1" w:rsidP="00E320A1">
      <w:pPr>
        <w:pStyle w:val="NormalnyWeb"/>
        <w:jc w:val="center"/>
      </w:pPr>
      <w:r>
        <w:rPr>
          <w:rStyle w:val="Pogrubienie"/>
        </w:rPr>
        <w:t>w sprawie uchwalenia Rocznego Programu Współpracy Gminy Krzęcin z organizacjami pozarządowymi i podmiotami, o których mowa w art. 3 ust. 3 ustawy z dnia 24 kwietnia 2003 r. o działalności pożytku publicznego i o wolontariacie na rok 2024</w:t>
      </w:r>
    </w:p>
    <w:p w14:paraId="5FFBF42D" w14:textId="77777777" w:rsidR="00E320A1" w:rsidRDefault="00E320A1" w:rsidP="00E320A1">
      <w:pPr>
        <w:pStyle w:val="NormalnyWeb"/>
        <w:jc w:val="both"/>
      </w:pPr>
      <w:r>
        <w:t>Na podstawie art. 5a ust. 1 i ust. 4 ustawy z dnia 24 kwietnia 2003 r. o działalności pożytku publ</w:t>
      </w:r>
      <w:r w:rsidR="00033EFB">
        <w:t>icznego i o wolontariacie (</w:t>
      </w:r>
      <w:r>
        <w:t>Dz. U. z 2023 r., poz. 571), po przeprowadzeniu konsultacji społecznych, Rada Gminy Krzęcin uchwala, co następuje:</w:t>
      </w:r>
    </w:p>
    <w:p w14:paraId="5FD344CD" w14:textId="77777777" w:rsidR="00E320A1" w:rsidRDefault="00E320A1" w:rsidP="00E320A1">
      <w:pPr>
        <w:pStyle w:val="NormalnyWeb"/>
        <w:jc w:val="center"/>
      </w:pPr>
      <w:r>
        <w:t>Rozdział I</w:t>
      </w:r>
      <w:r>
        <w:br/>
      </w:r>
      <w:r>
        <w:rPr>
          <w:rStyle w:val="Pogrubienie"/>
        </w:rPr>
        <w:t>Postanowienia Ogólne</w:t>
      </w:r>
    </w:p>
    <w:p w14:paraId="4703603D" w14:textId="77777777" w:rsidR="00E320A1" w:rsidRDefault="00E320A1" w:rsidP="00033EFB">
      <w:pPr>
        <w:pStyle w:val="NormalnyWeb"/>
        <w:jc w:val="both"/>
      </w:pPr>
      <w:r w:rsidRPr="00033EFB">
        <w:rPr>
          <w:b/>
        </w:rPr>
        <w:t>§1.</w:t>
      </w:r>
      <w:r>
        <w:t xml:space="preserve"> W celu ustalenia zasad współpracy między Gminą Krzęcin a organizacjami pozarządowymi uchwala się Roczny Program Współpracy Gminy Krzęcin z Organizacjami Pozarządowymi oraz podmiotami, o których mowa w art. 3 ust. 3 ustawy z dnia 24 kwietnia 2003 r. o działalności pożytku publicznego i o wolontariacie, na 2024 rok.</w:t>
      </w:r>
    </w:p>
    <w:p w14:paraId="678FCFFC" w14:textId="77777777" w:rsidR="00033EFB" w:rsidRDefault="00E320A1" w:rsidP="00033EFB">
      <w:pPr>
        <w:pStyle w:val="NormalnyWeb"/>
        <w:spacing w:before="0" w:beforeAutospacing="0" w:after="0" w:afterAutospacing="0"/>
        <w:jc w:val="both"/>
      </w:pPr>
      <w:r w:rsidRPr="00033EFB">
        <w:rPr>
          <w:b/>
        </w:rPr>
        <w:t>§2.</w:t>
      </w:r>
      <w:r>
        <w:t xml:space="preserve"> 1. Program, o którym mowa wyżej, określa cele, formy, obszary i partnerów współpracy oraz system monitorowania i oceny jego realizacji.</w:t>
      </w:r>
    </w:p>
    <w:p w14:paraId="132AEFDC" w14:textId="77777777" w:rsidR="00033EFB" w:rsidRDefault="00E320A1" w:rsidP="00033EFB">
      <w:pPr>
        <w:pStyle w:val="NormalnyWeb"/>
        <w:spacing w:before="0" w:beforeAutospacing="0" w:after="0" w:afterAutospacing="0"/>
        <w:jc w:val="both"/>
      </w:pPr>
      <w:r>
        <w:t>2. Program współpracy z organizacjami pozarządowymi, których działalność stanowi istotne uzupełnienie i wsparcie zadań wykonywanych przez organy administracji publicznej, pomaga</w:t>
      </w:r>
      <w:r>
        <w:br/>
        <w:t>w rozwiązywaniu problemów lokalnych i jest ważnym elementem polityki społecznej.</w:t>
      </w:r>
      <w:r>
        <w:br/>
        <w:t>3. Program adresowany jest przede wszystkim do:</w:t>
      </w:r>
    </w:p>
    <w:p w14:paraId="71408151" w14:textId="77777777" w:rsidR="00E320A1" w:rsidRDefault="00E320A1" w:rsidP="00033EFB">
      <w:pPr>
        <w:pStyle w:val="NormalnyWeb"/>
        <w:spacing w:before="0" w:beforeAutospacing="0" w:after="0" w:afterAutospacing="0"/>
        <w:ind w:left="720"/>
      </w:pPr>
      <w:r>
        <w:t>1)    klubów sportowych, w tym także uczniowskich klubów sportowych;</w:t>
      </w:r>
      <w:r>
        <w:br/>
        <w:t>2)    kół gospodyń wiejskich;</w:t>
      </w:r>
      <w:r>
        <w:br/>
        <w:t>3)    chórów, zespołów śpiewaczych i tanecznych;</w:t>
      </w:r>
      <w:r>
        <w:br/>
        <w:t>4)    klubów seniora;</w:t>
      </w:r>
      <w:r>
        <w:br/>
        <w:t>5)    jednostek ochotniczych straży pożarnych;</w:t>
      </w:r>
      <w:r>
        <w:br/>
        <w:t>6)    kół wędkarskich, kół łowieckich i pszczelarskich;</w:t>
      </w:r>
      <w:r>
        <w:br/>
        <w:t>7)    innych stowarzyszeń, fundacji i organizacji społecznych;</w:t>
      </w:r>
      <w:r>
        <w:br/>
        <w:t>8)    niesformalizowanych inicjatyw obywatelskich, oświatowych i kulturalnych;</w:t>
      </w:r>
      <w:r>
        <w:br/>
        <w:t>9)    jednostek organizacyjnych kościołów i związków wyznaniowych.</w:t>
      </w:r>
    </w:p>
    <w:p w14:paraId="52ADFBAF" w14:textId="77777777" w:rsidR="00033EFB" w:rsidRDefault="00033EFB" w:rsidP="00033EFB">
      <w:pPr>
        <w:pStyle w:val="NormalnyWeb"/>
        <w:spacing w:before="0" w:beforeAutospacing="0" w:after="0" w:afterAutospacing="0"/>
        <w:jc w:val="both"/>
        <w:rPr>
          <w:b/>
        </w:rPr>
      </w:pPr>
    </w:p>
    <w:p w14:paraId="779D3AC4" w14:textId="77777777" w:rsidR="00033EFB" w:rsidRDefault="00E320A1" w:rsidP="00033EFB">
      <w:pPr>
        <w:pStyle w:val="NormalnyWeb"/>
        <w:spacing w:before="0" w:beforeAutospacing="0" w:after="0" w:afterAutospacing="0"/>
        <w:jc w:val="both"/>
      </w:pPr>
      <w:r w:rsidRPr="00033EFB">
        <w:rPr>
          <w:b/>
        </w:rPr>
        <w:t>§3.</w:t>
      </w:r>
      <w:r>
        <w:t xml:space="preserve"> Ilekroć dalej będzie mowa o:</w:t>
      </w:r>
    </w:p>
    <w:p w14:paraId="65E47B5E" w14:textId="77777777" w:rsidR="00033EFB" w:rsidRDefault="00E320A1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programie - należy przez to rozumieć Roczny Program Współpracy Gminy Krzęcin z Organizacjami Pozarządowymi oraz podmiotami, o których mowa w art. 3 ust. 3 ustawy z dnia 24 kwietnia 2003 r. o działalności pożytku publicznego i wolontariacie, na 2024 r.;</w:t>
      </w:r>
    </w:p>
    <w:p w14:paraId="095DC342" w14:textId="77777777" w:rsidR="00033EFB" w:rsidRDefault="00E320A1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ustawie - należy przez to rozumieć ustawę z dnia 24 kwietnia 2003 r. o działalności pożytku pu</w:t>
      </w:r>
      <w:r w:rsidR="00033EFB">
        <w:t>blicznego i wolontariacie (</w:t>
      </w:r>
      <w:r>
        <w:t>Dz. U. z 2023 r., poz. 571);</w:t>
      </w:r>
    </w:p>
    <w:p w14:paraId="6D1862FC" w14:textId="77777777" w:rsidR="00033EFB" w:rsidRDefault="00E320A1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lastRenderedPageBreak/>
        <w:t>rozporządzeniu - należy przez to rozumieć  rozporządzenie Przewodniczącego Komitetu do spraw Pożytku Publicznego z dnia 24 października 2018 r. w sprawie wzorów ofert i ramowych wzorów umów dotyczących realizacji zadań publicznych oraz wzorów sprawozdań z wykonania tych zadań  (Dz. U. z 2018 r.  poz. 2057);</w:t>
      </w:r>
    </w:p>
    <w:p w14:paraId="5B9A5D99" w14:textId="77777777" w:rsidR="00033EFB" w:rsidRDefault="00E320A1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organizacjach pozarządowych - należy przez to rozumieć organizacje spełniające warunki wskazane w art. 3 ust. 2 i 3 ustawy o działalności użytku publicznego i wolontariacie;</w:t>
      </w:r>
    </w:p>
    <w:p w14:paraId="4C05A0C1" w14:textId="77777777" w:rsidR="00033EFB" w:rsidRDefault="00033EFB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g</w:t>
      </w:r>
      <w:r w:rsidR="00E320A1">
        <w:t>minie - należy przez to rozumieć Gminę Krzęcin;</w:t>
      </w:r>
    </w:p>
    <w:p w14:paraId="0EF4F4B7" w14:textId="77777777" w:rsidR="00033EFB" w:rsidRDefault="00E320A1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konkursie - należy przez to rozumieć otwarty konkurs ofert, o którym mowa w art. 13 ustawy;</w:t>
      </w:r>
    </w:p>
    <w:p w14:paraId="665CD9D5" w14:textId="77777777" w:rsidR="00033EFB" w:rsidRDefault="00E320A1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dotacji - należy przez to rozumieć dotację udzielaną zgodnie z ustawą z dnia 27 sierpnia 2009 r. o fina</w:t>
      </w:r>
      <w:r w:rsidR="00C618D9">
        <w:t>nsach publicznych</w:t>
      </w:r>
      <w:r w:rsidR="00033EFB">
        <w:t xml:space="preserve"> (</w:t>
      </w:r>
      <w:r w:rsidR="00C618D9">
        <w:t>Dz. U. z 2023 r., poz. 1270</w:t>
      </w:r>
      <w:r>
        <w:t>);</w:t>
      </w:r>
    </w:p>
    <w:p w14:paraId="131DB9EA" w14:textId="77777777" w:rsidR="00033EFB" w:rsidRDefault="00E320A1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podmiotach programu - należy przez to rozumieć organizacje pozarządowe, o których mowa w punkcie 4 niniejszego ustępu;</w:t>
      </w:r>
    </w:p>
    <w:p w14:paraId="7672114F" w14:textId="77777777" w:rsidR="00E320A1" w:rsidRDefault="00E320A1" w:rsidP="00033EF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>
        <w:t>zadaniu publicznym - należy przez to rozumieć zadania określone w art. 4 ust. 1 ustawy.</w:t>
      </w:r>
    </w:p>
    <w:p w14:paraId="110EF299" w14:textId="77777777" w:rsidR="00E320A1" w:rsidRDefault="00E320A1" w:rsidP="00E320A1">
      <w:pPr>
        <w:pStyle w:val="NormalnyWeb"/>
        <w:jc w:val="center"/>
      </w:pPr>
      <w:r>
        <w:t>Rozdział II</w:t>
      </w:r>
      <w:r>
        <w:br/>
      </w:r>
      <w:r>
        <w:rPr>
          <w:rStyle w:val="Pogrubienie"/>
        </w:rPr>
        <w:t>Cel główny i cele szczegółowe</w:t>
      </w:r>
    </w:p>
    <w:p w14:paraId="057D8478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§4.</w:t>
      </w:r>
      <w:r>
        <w:t xml:space="preserve"> Główny cel programu, polegający na budowaniu opartej na partnerskiej współpracy Gminy Krzęcin z organizacjami pozarządowymi, wspieraniu rozwoju społeczeństwa obywatelskiego oraz pobudzaniu ich do większej aktywności w procesie organizowania życia zbiorowego i zaspokajania potrzeb mieszkańców, realizuje się poprzez cele szczegółowe, takie jak:</w:t>
      </w:r>
    </w:p>
    <w:p w14:paraId="3B4F9B81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  podejmowanie i inicjowanie różnorodnych form współdziałania Gminy Krzęcin z organizacjami pozarządowymi dla efektywnej realizacji zadań publicznych w obszarze pożytku publicznego;</w:t>
      </w:r>
    </w:p>
    <w:p w14:paraId="780D6845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    zapewnienie udziału organizacji pozarządowych w realizacji tych zadań;</w:t>
      </w:r>
    </w:p>
    <w:p w14:paraId="3566190D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3)    inicjowanie, wspieranie i podtrzymywanie dialogu społecznego między Gminą Krzęcin a organizacjami pozarządowymi;</w:t>
      </w:r>
    </w:p>
    <w:p w14:paraId="28DBD679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4)    wzbogacenie oferty świadczonych usług publicznych;</w:t>
      </w:r>
    </w:p>
    <w:p w14:paraId="14BFB621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5)    obniżenie kosztów realizacji zadań publicznych zaliczanych do obszarów współpracy;</w:t>
      </w:r>
    </w:p>
    <w:p w14:paraId="19BABF1F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6)    zabezpieczenie w budżecie gminy środków finansowych umożliwiających pełne i terminowe wykonanie zadań publicznych;</w:t>
      </w:r>
    </w:p>
    <w:p w14:paraId="2C42C568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7)    rozbudzanie aktywności społecznej ukierunkowanej na współpracę i współdziałanie w realizacji celów i zadań publicznych;</w:t>
      </w:r>
    </w:p>
    <w:p w14:paraId="189BE2A7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>8)    integrowanie i upowszechnianie partnerstwa wśród organizacji i innych podmiotów w zakresie działania na rzecz Gminy i społeczności lokalnej.</w:t>
      </w:r>
    </w:p>
    <w:p w14:paraId="2F52D92A" w14:textId="77777777" w:rsidR="00E320A1" w:rsidRDefault="00E320A1" w:rsidP="00E320A1">
      <w:pPr>
        <w:pStyle w:val="NormalnyWeb"/>
        <w:jc w:val="center"/>
      </w:pPr>
      <w:r>
        <w:t>Rozdział III</w:t>
      </w:r>
      <w:r>
        <w:br/>
      </w:r>
      <w:r>
        <w:rPr>
          <w:rStyle w:val="Pogrubienie"/>
        </w:rPr>
        <w:t>Zasady współpracy</w:t>
      </w:r>
    </w:p>
    <w:p w14:paraId="1861F873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§5.</w:t>
      </w:r>
      <w:r>
        <w:t xml:space="preserve"> Współpraca gminy z organizacjami pozarządowymi opiera się na zasadach:</w:t>
      </w:r>
    </w:p>
    <w:p w14:paraId="0185259A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  pomocniczości - powierzenie lub wspieranie realizacji zadań własnych gminy organizacjom pozarządowym oraz innym podmiotom, które zapewniają ich wykonanie w sposób ekonomiczny, profesjonalny i terminowy;</w:t>
      </w:r>
    </w:p>
    <w:p w14:paraId="6C0045E8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    suwerenności - zachowanie autonomii partnerów przy jednoczesnej otwartości na propozycje drugiej strony;</w:t>
      </w:r>
    </w:p>
    <w:p w14:paraId="6186C1A1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lastRenderedPageBreak/>
        <w:t>3)    partnerstwa - dobrowolna współpraca w rozwiązywaniu wspólnie zdefiniowanych problemów i osiąganiu wytyczonych celów;</w:t>
      </w:r>
    </w:p>
    <w:p w14:paraId="09BF1588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4)    efektywności - wspólne dążenie do osiągnięcia możliwie najlepszych efektów realizacji zadań publicznych;</w:t>
      </w:r>
    </w:p>
    <w:p w14:paraId="02A9C64C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5)    jawności - zapewnienie dostępu do informacji w sprawach związanych z powierzeniem i realizacją zadań publicznych;</w:t>
      </w:r>
    </w:p>
    <w:p w14:paraId="4628F473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>6) legalności – w myśl której wszelkie działania organów samorządu Gminy oraz organizacji odbywają się w granicach i na podstawie przepisów prawa.</w:t>
      </w:r>
    </w:p>
    <w:p w14:paraId="2C36CB61" w14:textId="77777777" w:rsidR="00E320A1" w:rsidRDefault="00E320A1" w:rsidP="00E320A1">
      <w:pPr>
        <w:pStyle w:val="NormalnyWeb"/>
        <w:jc w:val="center"/>
      </w:pPr>
      <w:r>
        <w:t>Rozdział IV</w:t>
      </w:r>
      <w:r>
        <w:br/>
      </w:r>
      <w:r>
        <w:rPr>
          <w:rStyle w:val="Pogrubienie"/>
        </w:rPr>
        <w:t>Zakres przedmiotowy współpracy</w:t>
      </w:r>
    </w:p>
    <w:p w14:paraId="4D250C6C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§6.</w:t>
      </w:r>
      <w:r>
        <w:t xml:space="preserve"> 1. Zakres przedmiotowy współpracy gminy z organizacjami pozarządowymi oraz podmiotami wymienionymi w art. 3 ust. 3 stanowi realizacja zadań publicznych określonych w art. 4 ust. 1 ustawy.</w:t>
      </w:r>
    </w:p>
    <w:p w14:paraId="215A7051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2. Współpraca gminy z podmiotami pr</w:t>
      </w:r>
      <w:r w:rsidR="00C618D9">
        <w:t>ogramu skupiać się będzie w 2024</w:t>
      </w:r>
      <w:r>
        <w:t xml:space="preserve"> r. na sferach obejmujących zadania publiczne w zakresie:</w:t>
      </w:r>
    </w:p>
    <w:p w14:paraId="2593882D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  ochrony i promocji zdrowia;</w:t>
      </w:r>
    </w:p>
    <w:p w14:paraId="27DBFB65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    bezpieczeństwa i porządku publicznego, w tym ochrony przeciwpożarowej;</w:t>
      </w:r>
    </w:p>
    <w:p w14:paraId="3D480B63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3)   wspierania i upowszechniania kultury fizycznej;</w:t>
      </w:r>
    </w:p>
    <w:p w14:paraId="0FE9A990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4)    edukacji, oświaty i wychowania;</w:t>
      </w:r>
    </w:p>
    <w:p w14:paraId="121AAF90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5)    działalności na rzecz integracji społecznej osób zagrożonych wykluczeniem społecznym;</w:t>
      </w:r>
    </w:p>
    <w:p w14:paraId="24CDEE46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6)    działalności na rzecz osób w wieku emerytalnym;</w:t>
      </w:r>
    </w:p>
    <w:p w14:paraId="0B3AA76F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7)    podtrzymywania i upowszechniania tradycji narodowej, pielęgnowania polskości oraz rozwoju świadomości narodowej, obywatelskiej i kulturowej;</w:t>
      </w:r>
    </w:p>
    <w:p w14:paraId="6436030C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8)    kultury, sztuki, ochrony dóbr kultury i dziedzictwa narodowego;</w:t>
      </w:r>
    </w:p>
    <w:p w14:paraId="071FC645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9)   działalności wspomagającej rozwój wspólnot i społeczności lokalnych;</w:t>
      </w:r>
    </w:p>
    <w:p w14:paraId="6905EF8C" w14:textId="77777777" w:rsidR="00777EB3" w:rsidRDefault="00777EB3" w:rsidP="00777EB3">
      <w:pPr>
        <w:pStyle w:val="NormalnyWeb"/>
        <w:spacing w:before="0" w:beforeAutospacing="0" w:after="0" w:afterAutospacing="0"/>
        <w:jc w:val="both"/>
      </w:pPr>
      <w:r>
        <w:t>1</w:t>
      </w:r>
      <w:r w:rsidR="00E320A1">
        <w:t>0)   rewitalizacji społecznej;</w:t>
      </w:r>
    </w:p>
    <w:p w14:paraId="23C3CDB0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>11)  tworzenia warunków do rozwoju aktywności społecznej i obywatelskiej.</w:t>
      </w:r>
    </w:p>
    <w:p w14:paraId="29B6AE22" w14:textId="77777777" w:rsidR="00E320A1" w:rsidRDefault="00E320A1" w:rsidP="00E320A1">
      <w:pPr>
        <w:pStyle w:val="NormalnyWeb"/>
        <w:jc w:val="center"/>
      </w:pPr>
      <w:r>
        <w:t>Rozdział V</w:t>
      </w:r>
      <w:r>
        <w:br/>
      </w:r>
      <w:r>
        <w:rPr>
          <w:rStyle w:val="Pogrubienie"/>
        </w:rPr>
        <w:t>Formy współpracy</w:t>
      </w:r>
    </w:p>
    <w:p w14:paraId="604315FB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§7.</w:t>
      </w:r>
      <w:r>
        <w:t xml:space="preserve"> 1. Współpraca gminy z organizacjami pozarządowymi może przybierać różne formy, tj. finansową i pozafinansową.</w:t>
      </w:r>
    </w:p>
    <w:p w14:paraId="08AF30E7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2. Pozafinansowe formy współpracy z organizacjami pozarządowymi oraz podmiotami wymienionymi w art. 3 ust. 3 ustawy to:</w:t>
      </w:r>
    </w:p>
    <w:p w14:paraId="43F3C4EA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  wzajemne informowanie o planowanych kierunkach działalności i współdziałania w realizacji celów programu;</w:t>
      </w:r>
    </w:p>
    <w:p w14:paraId="79D62B48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    konsultowanie z organizacjami pozarządowymi oraz podmiotami wymienionymi w art. 3 ust. 3 ustawy oraz odpowiednio dla zakresu ich działania projektów aktów normatywnych w dziedzinach dotyczących działalności statutowej tych organizacji;</w:t>
      </w:r>
    </w:p>
    <w:p w14:paraId="2847670A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3)    prowadzenie przez gminę bazy danych organizacji pozarządowych oraz podmiotów wymienionych w art. 3 ust. 3 ustawy realizujących zadania publiczne;</w:t>
      </w:r>
    </w:p>
    <w:p w14:paraId="5648A41A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4)    informowanie o zadaniach publicznych, które będą realizowane w danym roku wraz z podaniem wysokości środków przeznaczonych z budżetu gminy na realizację tych zadań oraz o ogłaszanych konkursach ofert na projekty realizacji zadań publicznych, a także sposobach ich rozstrzygnięć, poprzez zamieszczenie komunikatu w Biuletynie Informacji Publicznej;</w:t>
      </w:r>
    </w:p>
    <w:p w14:paraId="3BCC5F80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 xml:space="preserve">5)    nieodpłatne udostępnianie organizacjom pozarządowym oraz podmiotom wymienionym w art. 3 ust. 3 ustawy pomieszczeń w gminnych obiektach użyteczności publicznej w celu </w:t>
      </w:r>
      <w:r>
        <w:lastRenderedPageBreak/>
        <w:t>odbywania spotkań mających na celu realizację ich zadań statutowych, związanych z realizacją inicjatyw i projektów na rzecz mieszkańców gminy o charakterze „non profit”, a niezwiązanych z działalnością komercyjną, gospodarczą lub polityczną;</w:t>
      </w:r>
    </w:p>
    <w:p w14:paraId="2A78741D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6)    zapraszania przedstawicieli organizacji pozarządowych na sesje rady gminy i posiedzenia stałych komisji w celu zapoznania się z ich stanowiskiem w sprawach dotyczących wzajemnej współpracy;</w:t>
      </w:r>
    </w:p>
    <w:p w14:paraId="6A0B425E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7)    wymiany doświadczeń z organizacjami pozarządowymi w zakresie możliwości ubiegania się o środki z funduszy strukturalnych Unii Europejskiej;</w:t>
      </w:r>
    </w:p>
    <w:p w14:paraId="4CFDF514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br/>
        <w:t>8)   promowania przez Gminę działalności organizacji i pomocy w tworzeniu ich pozytywnego wizerunku m. in. poprzez wsparcie promocyjne organizowa</w:t>
      </w:r>
      <w:r w:rsidR="00C618D9">
        <w:t xml:space="preserve">nych przez organizacje wydarzeń </w:t>
      </w:r>
      <w:r>
        <w:t>i projektów.</w:t>
      </w:r>
    </w:p>
    <w:p w14:paraId="45AFCD71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3. Współpraca o charakterze finansowym, polegająca na zlecaniu realizacji zadań publicznych w trybie otwartego konkursu ofert, może odbywać się w formach:</w:t>
      </w:r>
    </w:p>
    <w:p w14:paraId="04694557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  powierzenia wykonania zadań publicznych wraz z udzieleniem dotacji na finansowanie ich realizacji,</w:t>
      </w:r>
    </w:p>
    <w:p w14:paraId="5595D38D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    wspierania wykonywania zadań publicznych wraz z udzieleniem dotacji na dofinansowanie ich realizacji w wysokości do 90% kosztów całkowitych realizacji zadania.</w:t>
      </w:r>
    </w:p>
    <w:p w14:paraId="6FE1A3DB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4. Współpraca o charakterze finansowym, o której mowa w ust. 3, na wniosek organizacji pozarządowej lub podmiotu wymienionego w art. 3 ust. 3 ustawy, może odbywać się także w trybie określonym w art. 12 ustawy, jeżeli gmina uzna celowość realizacji wskazanego w ofercie zadania publicznego.</w:t>
      </w:r>
    </w:p>
    <w:p w14:paraId="3E580E62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5. Na wniosek organizacji pozarządowych lub podmiotów wymienionych w art. 3 ust. 3 ustawy, gmina może także zlecić realizację zadania publicznego o charakterze lokalnym na podstawie art. 19a ust. 1 ustawy (w tzw. trybie małych zleceń), z pominięciem konkursu ofert, jeżeli oferta spełnia łącznie następujące warunki:</w:t>
      </w:r>
    </w:p>
    <w:p w14:paraId="532C88F6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  wysokość dofinansowania zadania nie przekracza kwoty 10.000 zł (słownie: dziesięć tysięcy złotych);</w:t>
      </w:r>
    </w:p>
    <w:p w14:paraId="6E8F2A85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>2)    okres realizacji zadania nie przekracza 90 dni.</w:t>
      </w:r>
    </w:p>
    <w:p w14:paraId="055F1267" w14:textId="77777777" w:rsidR="00E320A1" w:rsidRDefault="00E320A1" w:rsidP="00E320A1">
      <w:pPr>
        <w:pStyle w:val="NormalnyWeb"/>
        <w:jc w:val="center"/>
      </w:pPr>
      <w:r>
        <w:t>Rozdział VI</w:t>
      </w:r>
      <w:r>
        <w:br/>
      </w:r>
      <w:r>
        <w:rPr>
          <w:rStyle w:val="Pogrubienie"/>
        </w:rPr>
        <w:t>Priorytetowe zadania publiczne</w:t>
      </w:r>
    </w:p>
    <w:p w14:paraId="2B51A40E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§8.</w:t>
      </w:r>
      <w:r>
        <w:t xml:space="preserve"> Do priorytetowych zadań publicznych, na k</w:t>
      </w:r>
      <w:r w:rsidR="00C618D9">
        <w:t>tórych skupiać się będzie w 2024</w:t>
      </w:r>
      <w:r>
        <w:t xml:space="preserve"> r. współpraca z organizacjami pozarządowymi, należą działania:</w:t>
      </w:r>
    </w:p>
    <w:p w14:paraId="760F6E1F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  promujące zdrowy styl życia;</w:t>
      </w:r>
    </w:p>
    <w:p w14:paraId="49008E93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    służące wyrównywaniu szans edukacyjnych oraz upowszechniające wiedzę i zainteresowania wśród osób starszych, np. w ramach działalności Uniwersytetu Trzeciego Wieku;</w:t>
      </w:r>
      <w:r>
        <w:br/>
        <w:t>3)    służące integracji społecznej, adresowane do osób niepełnosprawnych, wykluczonych społecznie i osób starszych (seniorów);</w:t>
      </w:r>
    </w:p>
    <w:p w14:paraId="356A8C39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>4)    promujące materialne i duchowe dziedzictwo kulturowe regionu, miejscowe zwyczaje i tradycje (m.in. poprzez organizację przeglądów, koncertów, konkursów, warsztatów, wystaw, itp.);</w:t>
      </w:r>
      <w:r>
        <w:br/>
        <w:t>5)    związane z realizacją projektów wspierających rozwój wspólnot i społeczności lokalnych, np. z zakresu rewitalizacji społecznej, projektów grantowych, itp.</w:t>
      </w:r>
    </w:p>
    <w:p w14:paraId="539232FC" w14:textId="77777777" w:rsidR="00777EB3" w:rsidRDefault="00777EB3" w:rsidP="00777EB3">
      <w:pPr>
        <w:pStyle w:val="NormalnyWeb"/>
        <w:spacing w:before="0" w:beforeAutospacing="0" w:after="0" w:afterAutospacing="0"/>
        <w:jc w:val="center"/>
      </w:pPr>
    </w:p>
    <w:p w14:paraId="2ABAC3F1" w14:textId="77777777" w:rsidR="00E320A1" w:rsidRDefault="00E320A1" w:rsidP="00777EB3">
      <w:pPr>
        <w:pStyle w:val="NormalnyWeb"/>
        <w:spacing w:before="0" w:beforeAutospacing="0" w:after="0" w:afterAutospacing="0"/>
        <w:jc w:val="center"/>
      </w:pPr>
      <w:r>
        <w:t>Rozdział VII</w:t>
      </w:r>
      <w:r>
        <w:br/>
      </w:r>
      <w:r>
        <w:rPr>
          <w:rStyle w:val="Pogrubienie"/>
        </w:rPr>
        <w:t>Okres realizacji programu</w:t>
      </w:r>
    </w:p>
    <w:p w14:paraId="59FBB896" w14:textId="77777777" w:rsidR="00E320A1" w:rsidRDefault="00E320A1" w:rsidP="00777EB3">
      <w:pPr>
        <w:pStyle w:val="NormalnyWeb"/>
        <w:spacing w:before="0" w:beforeAutospacing="0" w:after="0" w:afterAutospacing="0"/>
      </w:pPr>
      <w:r w:rsidRPr="00777EB3">
        <w:rPr>
          <w:b/>
        </w:rPr>
        <w:t>§9.</w:t>
      </w:r>
      <w:r>
        <w:t xml:space="preserve"> Okresem realizacji programu oraz zawartych w nim celów i zadań jest rok budżetowy.</w:t>
      </w:r>
    </w:p>
    <w:p w14:paraId="28E529A3" w14:textId="77777777" w:rsidR="00777EB3" w:rsidRDefault="00777EB3" w:rsidP="00777EB3">
      <w:pPr>
        <w:pStyle w:val="NormalnyWeb"/>
        <w:spacing w:before="0" w:beforeAutospacing="0" w:after="0" w:afterAutospacing="0"/>
        <w:jc w:val="center"/>
      </w:pPr>
    </w:p>
    <w:p w14:paraId="7A7B0F34" w14:textId="77777777" w:rsidR="00E320A1" w:rsidRDefault="00E320A1" w:rsidP="00777EB3">
      <w:pPr>
        <w:pStyle w:val="NormalnyWeb"/>
        <w:spacing w:before="0" w:beforeAutospacing="0" w:after="0" w:afterAutospacing="0"/>
        <w:jc w:val="center"/>
      </w:pPr>
      <w:r>
        <w:t>Rozdział VIII</w:t>
      </w:r>
      <w:r>
        <w:br/>
      </w:r>
      <w:r>
        <w:rPr>
          <w:rStyle w:val="Pogrubienie"/>
        </w:rPr>
        <w:t>Sposób realizacji programu</w:t>
      </w:r>
    </w:p>
    <w:p w14:paraId="5E03388C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§10.</w:t>
      </w:r>
      <w:r>
        <w:t xml:space="preserve"> 1. Sposób realizacji programu polega na wspieraniu oraz powierzaniu wykonywania zadań w wyniku przeprowadzeniu otwartego konkursu ofert, chyba że przepisy odrębne przewidują inny tryb zlecania.</w:t>
      </w:r>
    </w:p>
    <w:p w14:paraId="3C9D3A09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2. Organizacje pozarządowe ubiegające się o dotację z budżetu gminy składają oferty w terminach wskazanych w ogłoszeniu o konkursie, zgodnie z wzorem określonym w rozporządzeniu.</w:t>
      </w:r>
      <w:r>
        <w:br/>
        <w:t>3. Dotacje mogą być przyznane organizacjom prowadzącym działalność statutową na rzecz mieszkańców gminy.</w:t>
      </w:r>
    </w:p>
    <w:p w14:paraId="76C849AD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>4. Po zrealizowaniu projektu wykonawca przedkłada rozliczenie z wykorzystania dotacji na odpowiednim druku, zgodnym z wzorem określonym w rozporządzeniu.</w:t>
      </w:r>
    </w:p>
    <w:p w14:paraId="7CBF6CF4" w14:textId="77777777" w:rsidR="00777EB3" w:rsidRDefault="00777EB3" w:rsidP="00777EB3">
      <w:pPr>
        <w:pStyle w:val="NormalnyWeb"/>
        <w:spacing w:before="0" w:beforeAutospacing="0" w:after="0" w:afterAutospacing="0"/>
        <w:jc w:val="center"/>
      </w:pPr>
    </w:p>
    <w:p w14:paraId="56C3B743" w14:textId="77777777" w:rsidR="00E320A1" w:rsidRDefault="00E320A1" w:rsidP="00777EB3">
      <w:pPr>
        <w:pStyle w:val="NormalnyWeb"/>
        <w:spacing w:before="0" w:beforeAutospacing="0" w:after="0" w:afterAutospacing="0"/>
        <w:jc w:val="center"/>
      </w:pPr>
      <w:r>
        <w:t>Rozdział IX</w:t>
      </w:r>
      <w:r>
        <w:br/>
      </w:r>
      <w:r>
        <w:rPr>
          <w:rStyle w:val="Pogrubienie"/>
        </w:rPr>
        <w:t>Wysokość środków zaplanowanych na realizację programu</w:t>
      </w:r>
    </w:p>
    <w:p w14:paraId="2D5A7176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§11.</w:t>
      </w:r>
      <w:r w:rsidR="00C618D9">
        <w:t>1. Na realizację programu w 2024</w:t>
      </w:r>
      <w:r>
        <w:t xml:space="preserve"> r. planuje się zabezpieczyć środki finan</w:t>
      </w:r>
      <w:r w:rsidR="00AD4FAF">
        <w:t>sowe w budżecie gminy w kwocie 9</w:t>
      </w:r>
      <w:r>
        <w:t>0.000 zł (słownie: osiemdziesiąt tysięcy złotych).</w:t>
      </w:r>
      <w:r>
        <w:br/>
        <w:t>2. Ostateczną wysokość środków, o których mowa w ust. 1, określa uchwała Rady Gminy Krzęcin w sprawie przyjęc</w:t>
      </w:r>
      <w:r w:rsidR="00C618D9">
        <w:t>ia budżetu Gminy Krzęcin na 2024</w:t>
      </w:r>
      <w:r>
        <w:t xml:space="preserve"> rok.</w:t>
      </w:r>
    </w:p>
    <w:p w14:paraId="01BF99D5" w14:textId="77777777" w:rsidR="00777EB3" w:rsidRDefault="00777EB3" w:rsidP="00777EB3">
      <w:pPr>
        <w:pStyle w:val="NormalnyWeb"/>
        <w:spacing w:before="0" w:beforeAutospacing="0" w:after="0" w:afterAutospacing="0"/>
        <w:jc w:val="center"/>
      </w:pPr>
    </w:p>
    <w:p w14:paraId="2E7D2B50" w14:textId="77777777" w:rsidR="00E320A1" w:rsidRDefault="00E320A1" w:rsidP="00777EB3">
      <w:pPr>
        <w:pStyle w:val="NormalnyWeb"/>
        <w:spacing w:before="0" w:beforeAutospacing="0" w:after="0" w:afterAutospacing="0"/>
        <w:jc w:val="center"/>
      </w:pPr>
      <w:r>
        <w:t>Rozdział X</w:t>
      </w:r>
      <w:r>
        <w:br/>
      </w:r>
      <w:r>
        <w:rPr>
          <w:rStyle w:val="Pogrubienie"/>
        </w:rPr>
        <w:t>Sposób oceny realizacji programu</w:t>
      </w:r>
    </w:p>
    <w:p w14:paraId="12F378FB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§12.</w:t>
      </w:r>
      <w:r>
        <w:t xml:space="preserve"> 1. Za koordynację programu odpowiada pracownik Urzędu Gminy Krzęcin, w zakresie którego zadań znajduje się współpraca z organizacjami sektora pozarządowego, natomiast za realizację poszczególnych zadań objętych programem współpracy odpowiadają poszczególne komórki organizacyjne i pracownicy zatrudnieni na samodzielnych stanowiskach zgodnie z zakresem swoich czynności.</w:t>
      </w:r>
    </w:p>
    <w:p w14:paraId="2174E24B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2. Prawidłowość postępowania o udzielenie dotacji z budżetu gminy, sposobu jej rozliczania oraz kontroli, jak również, zgodność informacji zawartych w sprawozdaniu z realizacji zadania publicznego ocenia Referat Budżetu i Finansów w Urzędzie Gminy Krzęcin.</w:t>
      </w:r>
      <w:r>
        <w:br/>
        <w:t>3. Kontroli prawidłowości realizacji zadań objętych programem dokonuje Komisja Rewizyjna Rady Gminy Krzęcin.</w:t>
      </w:r>
    </w:p>
    <w:p w14:paraId="1C1A1810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4. Ustala się następujące wskaźniki niezbędne do oceny rocznego programu współpracy:</w:t>
      </w:r>
    </w:p>
    <w:p w14:paraId="3019D5DC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  liczba ogłoszonych otwartych konkursów ofert;</w:t>
      </w:r>
    </w:p>
    <w:p w14:paraId="6A2E2DAA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    liczba ofert złożonych w otwartych konkursach ofert;</w:t>
      </w:r>
    </w:p>
    <w:p w14:paraId="089ABD4F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3)    liczba udzielonych</w:t>
      </w:r>
      <w:r w:rsidR="00777EB3">
        <w:t xml:space="preserve"> małych zleceń (małych grantów);</w:t>
      </w:r>
    </w:p>
    <w:p w14:paraId="335D3E6A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4)    liczba zawartych umów na realizację zadania publicznego;</w:t>
      </w:r>
    </w:p>
    <w:p w14:paraId="1B3043A0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5)    liczba umów, które nie zostały zrealizowane lub zostały rozwiązane;</w:t>
      </w:r>
    </w:p>
    <w:p w14:paraId="259EFFCF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6)    wysokość kwot udzielonych dotacji na poszczególne zadania publiczne.</w:t>
      </w:r>
    </w:p>
    <w:p w14:paraId="5FC861E4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 xml:space="preserve">5. W sprawozdaniu z realizacji programu, przedkładanego radzie przez wójta, zgodnie </w:t>
      </w:r>
      <w:r w:rsidR="00777EB3">
        <w:br/>
      </w:r>
      <w:r>
        <w:t>z art. 5a ust. 3 ustawy, zawiera się ocenę realizacji Programu Współpracy z Organizacjami Pozarządowymi oraz wnioski do programu na kolejny rok.</w:t>
      </w:r>
    </w:p>
    <w:p w14:paraId="256062CA" w14:textId="77777777" w:rsidR="00777EB3" w:rsidRDefault="00777EB3" w:rsidP="00777EB3">
      <w:pPr>
        <w:pStyle w:val="NormalnyWeb"/>
        <w:spacing w:before="0" w:beforeAutospacing="0" w:after="0" w:afterAutospacing="0"/>
        <w:jc w:val="center"/>
      </w:pPr>
    </w:p>
    <w:p w14:paraId="7DBA95A1" w14:textId="77777777" w:rsidR="00E320A1" w:rsidRDefault="00E320A1" w:rsidP="00777EB3">
      <w:pPr>
        <w:pStyle w:val="NormalnyWeb"/>
        <w:spacing w:before="0" w:beforeAutospacing="0" w:after="0" w:afterAutospacing="0"/>
        <w:jc w:val="center"/>
      </w:pPr>
      <w:r>
        <w:t>Rozdział XI</w:t>
      </w:r>
      <w:r>
        <w:br/>
      </w:r>
      <w:r>
        <w:rPr>
          <w:rStyle w:val="Pogrubienie"/>
        </w:rPr>
        <w:t>Informacja o sposobie tworzenia programu oraz przebiegu konsultacji</w:t>
      </w:r>
    </w:p>
    <w:p w14:paraId="7A0B2ECE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§13.</w:t>
      </w:r>
      <w:r>
        <w:t xml:space="preserve"> 1. Roczny Program Współpracy Gminy Krzęcin z organizacjami pozarządowymi został przygotowany na podstawie dotychczasowych doświadczeń współpracy gminy z sektorem pozarządowym oraz wniosków wynikających z oceny realizacji programów w poprzednich latach.</w:t>
      </w:r>
      <w:r>
        <w:br/>
      </w:r>
      <w:r>
        <w:lastRenderedPageBreak/>
        <w:t>2. Projekt programu, o którym mowa w ust. 1, podlegał konsultacjom społecznym, ogłoszonym na podstawie z §</w:t>
      </w:r>
      <w:r w:rsidR="00777EB3">
        <w:t xml:space="preserve"> </w:t>
      </w:r>
      <w:r>
        <w:t>1 ust. 2 pkt 1 Regulaminu konsultacji społecznych stanowiącym załącznik Nr 1 do uchwały Nr IV/35/2019 Rady Gminy Krzęcin z dnia 29 marca 2019 r. w sprawie określenia zasad i trybu przeprowadzenia konsultacji społecznych z mieszkańcami Gminy Krzęcin (Dz. Urz. Woj. Zach.</w:t>
      </w:r>
      <w:r w:rsidR="00777EB3">
        <w:t xml:space="preserve"> </w:t>
      </w:r>
      <w:r>
        <w:t>z 2019 r., poz. 2639).</w:t>
      </w:r>
    </w:p>
    <w:p w14:paraId="1A0F95A4" w14:textId="77777777" w:rsidR="00777EB3" w:rsidRDefault="00777EB3" w:rsidP="00777EB3">
      <w:pPr>
        <w:pStyle w:val="NormalnyWeb"/>
        <w:spacing w:before="0" w:beforeAutospacing="0" w:after="0" w:afterAutospacing="0"/>
        <w:jc w:val="center"/>
      </w:pPr>
    </w:p>
    <w:p w14:paraId="62EC7158" w14:textId="77777777" w:rsidR="00777EB3" w:rsidRDefault="00777EB3" w:rsidP="00777EB3">
      <w:pPr>
        <w:pStyle w:val="NormalnyWeb"/>
        <w:spacing w:before="0" w:beforeAutospacing="0" w:after="0" w:afterAutospacing="0"/>
        <w:jc w:val="center"/>
      </w:pPr>
    </w:p>
    <w:p w14:paraId="23C522B9" w14:textId="77777777" w:rsidR="00E320A1" w:rsidRDefault="00E320A1" w:rsidP="00777EB3">
      <w:pPr>
        <w:pStyle w:val="NormalnyWeb"/>
        <w:spacing w:before="0" w:beforeAutospacing="0" w:after="0" w:afterAutospacing="0"/>
        <w:jc w:val="center"/>
      </w:pPr>
      <w:r>
        <w:t>Rozdział XII</w:t>
      </w:r>
      <w:r>
        <w:br/>
      </w:r>
      <w:r>
        <w:rPr>
          <w:rStyle w:val="Pogrubienie"/>
        </w:rPr>
        <w:t>Tryb powoływania i zasady działania komisji konkursowych do opiniowania ofert</w:t>
      </w:r>
    </w:p>
    <w:p w14:paraId="5CD1E04F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>§14.</w:t>
      </w:r>
      <w:r>
        <w:t xml:space="preserve"> 1. Oferty złożone przez organizacje opiniuje powołana przez wójta na czas realizacji programu komisja konkursowa.</w:t>
      </w:r>
    </w:p>
    <w:p w14:paraId="7A970D03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2. W skład komisji konkursowej wchodzą przedstawiciele organizacji pozarządowych.</w:t>
      </w:r>
    </w:p>
    <w:p w14:paraId="0FDB35E3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3. W pracach komisji mogą brać udział, z głosem doradczym, osoby posiadające specjalistyczną wiedzę w dziedzinie obejmującej zakres zadań publicznych, których dotyczy konkurs.</w:t>
      </w:r>
      <w:r>
        <w:br/>
        <w:t>4. Wójt za pośrednictwem strony internetowej Urzędu Gminy w Krzęcinie zamieszcza informację o możliwości zgłaszania kandydatów na członków komisji konkursowej.</w:t>
      </w:r>
    </w:p>
    <w:p w14:paraId="67AEFA70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5. Szczegółowy tryb działania komisji konkursowej oraz kryteria opiniowania ofert zostaną określone w zarządzeniu wójta o jej powołaniu.</w:t>
      </w:r>
    </w:p>
    <w:p w14:paraId="3ECA84A3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6. Komisja konkursowa dokonuje oceny złożenia ofert w terminie i według kryteriów wskazanych w ogłoszeniu o konkursie.</w:t>
      </w:r>
    </w:p>
    <w:p w14:paraId="7A4F34E8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7. Protokół przebiegu posiedzenia komisji konkursowej powinien zawierać:</w:t>
      </w:r>
    </w:p>
    <w:p w14:paraId="4BADA45D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1)    oznaczenie miejsca i czasu konkursu;</w:t>
      </w:r>
    </w:p>
    <w:p w14:paraId="5F8755D4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    imiona i nazwiska członków komisji konkursowej;</w:t>
      </w:r>
    </w:p>
    <w:p w14:paraId="65F4A23F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3)    liczbę zgłoszonych ofert;</w:t>
      </w:r>
    </w:p>
    <w:p w14:paraId="75012ADE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4)    wskazanie ofert spełniających kryteria konkursu;</w:t>
      </w:r>
    </w:p>
    <w:p w14:paraId="48D67AA3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5)    wskazanie ofert nie spełniających kryteria konkursu lub zgłoszonych po upływie terminu;</w:t>
      </w:r>
    </w:p>
    <w:p w14:paraId="672B9FF2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6)    sposób podziału środków i wysokość poszczególnych dotacji;</w:t>
      </w:r>
    </w:p>
    <w:p w14:paraId="0FA3F3DD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7)    podpisy członków komisji.</w:t>
      </w:r>
    </w:p>
    <w:p w14:paraId="1FCF1CCF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8. Wyniki otwartego konkursu ofert ogłasza się niezwłocznie po wyborze oferty na gminnych portalach:</w:t>
      </w:r>
      <w:r>
        <w:br/>
        <w:t>1) BIP;</w:t>
      </w:r>
    </w:p>
    <w:p w14:paraId="6790FB87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>
        <w:t>2) stronie internetowej Urzędu Gminy Krzęcin;</w:t>
      </w:r>
    </w:p>
    <w:p w14:paraId="400E4B13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>3) tablicy ogłoszeń przed budynkiem Urzędu Gminy Krzęcin.</w:t>
      </w:r>
    </w:p>
    <w:p w14:paraId="7F62FA5B" w14:textId="77777777" w:rsidR="00777EB3" w:rsidRDefault="00777EB3" w:rsidP="00777EB3">
      <w:pPr>
        <w:pStyle w:val="NormalnyWeb"/>
        <w:spacing w:before="0" w:beforeAutospacing="0" w:after="0" w:afterAutospacing="0"/>
      </w:pPr>
    </w:p>
    <w:p w14:paraId="132B68D3" w14:textId="77777777" w:rsidR="00777EB3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 xml:space="preserve">§15. </w:t>
      </w:r>
      <w:r>
        <w:t>1. Komisja przedkłada protokół posiedzenia komisji konkursowej wójtowi, który dokonuje ostatecznego wyboru i decyduje o wysokości dotacji.</w:t>
      </w:r>
    </w:p>
    <w:p w14:paraId="0361328F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>
        <w:t>2. Po zatwierdzeniu wyników konkursu przez wójta niezwłocznie zawiera się umowy o realizację zadania publicznego.</w:t>
      </w:r>
    </w:p>
    <w:p w14:paraId="42DD4B80" w14:textId="77777777" w:rsidR="00777EB3" w:rsidRDefault="00777EB3" w:rsidP="00777EB3">
      <w:pPr>
        <w:pStyle w:val="NormalnyWeb"/>
        <w:spacing w:before="0" w:beforeAutospacing="0" w:after="0" w:afterAutospacing="0"/>
        <w:jc w:val="center"/>
      </w:pPr>
    </w:p>
    <w:p w14:paraId="3EA64624" w14:textId="77777777" w:rsidR="00E320A1" w:rsidRDefault="00E320A1" w:rsidP="00777EB3">
      <w:pPr>
        <w:pStyle w:val="NormalnyWeb"/>
        <w:spacing w:before="0" w:beforeAutospacing="0" w:after="0" w:afterAutospacing="0"/>
        <w:jc w:val="center"/>
      </w:pPr>
      <w:r>
        <w:t>Rozdział XIII</w:t>
      </w:r>
      <w:r>
        <w:br/>
      </w:r>
      <w:r>
        <w:rPr>
          <w:rStyle w:val="Pogrubienie"/>
        </w:rPr>
        <w:t>Postanowienia końcowe</w:t>
      </w:r>
    </w:p>
    <w:p w14:paraId="0BDDA85A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 xml:space="preserve">§16. </w:t>
      </w:r>
      <w:r>
        <w:t>W zakresie nieuregulowanym programem współpracy stosuje się przepisy ustawy.</w:t>
      </w:r>
    </w:p>
    <w:p w14:paraId="51902CEE" w14:textId="77777777" w:rsidR="00777EB3" w:rsidRDefault="00777EB3" w:rsidP="00777EB3">
      <w:pPr>
        <w:pStyle w:val="NormalnyWeb"/>
        <w:spacing w:before="0" w:beforeAutospacing="0" w:after="0" w:afterAutospacing="0"/>
        <w:jc w:val="both"/>
      </w:pPr>
    </w:p>
    <w:p w14:paraId="2318950F" w14:textId="77777777" w:rsidR="00E320A1" w:rsidRDefault="00E320A1" w:rsidP="00777EB3">
      <w:pPr>
        <w:pStyle w:val="NormalnyWeb"/>
        <w:spacing w:before="0" w:beforeAutospacing="0" w:after="0" w:afterAutospacing="0"/>
      </w:pPr>
      <w:r w:rsidRPr="00777EB3">
        <w:rPr>
          <w:b/>
        </w:rPr>
        <w:t xml:space="preserve">§17. </w:t>
      </w:r>
      <w:r>
        <w:t>Wykonanie uchwały powierza się Wójtowi Gminy Krzęcin.</w:t>
      </w:r>
    </w:p>
    <w:p w14:paraId="011B17D3" w14:textId="77777777" w:rsidR="00777EB3" w:rsidRDefault="00777EB3" w:rsidP="00777EB3">
      <w:pPr>
        <w:pStyle w:val="NormalnyWeb"/>
        <w:spacing w:before="0" w:beforeAutospacing="0" w:after="0" w:afterAutospacing="0"/>
      </w:pPr>
    </w:p>
    <w:p w14:paraId="076DB60C" w14:textId="77777777" w:rsidR="00E320A1" w:rsidRDefault="00E320A1" w:rsidP="00777EB3">
      <w:pPr>
        <w:pStyle w:val="NormalnyWeb"/>
        <w:spacing w:before="0" w:beforeAutospacing="0" w:after="0" w:afterAutospacing="0"/>
        <w:jc w:val="both"/>
      </w:pPr>
      <w:r w:rsidRPr="00777EB3">
        <w:rPr>
          <w:b/>
        </w:rPr>
        <w:t xml:space="preserve">§18. </w:t>
      </w:r>
      <w:r>
        <w:t>Uchwała wchodzi w życie po upływie 14 dni od dnia ogłoszenia w Dzienniku Urzędowym Województwa Zachodniopomorskiego.</w:t>
      </w:r>
    </w:p>
    <w:p w14:paraId="16EDAD46" w14:textId="77777777" w:rsidR="00535C5D" w:rsidRDefault="00535C5D" w:rsidP="00777EB3">
      <w:pPr>
        <w:spacing w:after="0" w:line="240" w:lineRule="auto"/>
      </w:pPr>
    </w:p>
    <w:p w14:paraId="371D1D46" w14:textId="77777777" w:rsidR="00BD626F" w:rsidRDefault="00BD626F" w:rsidP="00777EB3">
      <w:pPr>
        <w:spacing w:after="0" w:line="240" w:lineRule="auto"/>
      </w:pPr>
    </w:p>
    <w:p w14:paraId="72F8E985" w14:textId="77777777" w:rsidR="00BD626F" w:rsidRDefault="00BD626F" w:rsidP="00777EB3">
      <w:pPr>
        <w:spacing w:after="0" w:line="240" w:lineRule="auto"/>
      </w:pPr>
    </w:p>
    <w:p w14:paraId="522388CE" w14:textId="77777777" w:rsidR="00BD626F" w:rsidRDefault="00BD626F" w:rsidP="00777EB3">
      <w:pPr>
        <w:spacing w:after="0" w:line="240" w:lineRule="auto"/>
      </w:pPr>
    </w:p>
    <w:p w14:paraId="3844197C" w14:textId="77777777" w:rsidR="00BD626F" w:rsidRDefault="00BD626F" w:rsidP="00777EB3">
      <w:pPr>
        <w:spacing w:after="0" w:line="240" w:lineRule="auto"/>
      </w:pPr>
    </w:p>
    <w:p w14:paraId="27926AF0" w14:textId="77777777" w:rsidR="00BD626F" w:rsidRDefault="00BD626F" w:rsidP="00777EB3">
      <w:pPr>
        <w:spacing w:after="0" w:line="240" w:lineRule="auto"/>
      </w:pPr>
    </w:p>
    <w:sectPr w:rsidR="00BD6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A2813"/>
    <w:multiLevelType w:val="hybridMultilevel"/>
    <w:tmpl w:val="5BBED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1015E"/>
    <w:multiLevelType w:val="hybridMultilevel"/>
    <w:tmpl w:val="33EC4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222228">
    <w:abstractNumId w:val="0"/>
  </w:num>
  <w:num w:numId="2" w16cid:durableId="523446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20A1"/>
    <w:rsid w:val="00033EFB"/>
    <w:rsid w:val="00104665"/>
    <w:rsid w:val="0019137E"/>
    <w:rsid w:val="00193A7D"/>
    <w:rsid w:val="00535C5D"/>
    <w:rsid w:val="00777EB3"/>
    <w:rsid w:val="00883FB8"/>
    <w:rsid w:val="009E2B95"/>
    <w:rsid w:val="00AD4FAF"/>
    <w:rsid w:val="00BD626F"/>
    <w:rsid w:val="00BE77D3"/>
    <w:rsid w:val="00C618D9"/>
    <w:rsid w:val="00E3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1F383"/>
  <w15:docId w15:val="{B6BB6BFC-E729-42C0-95FE-56B290F65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2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20A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7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2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2367</Words>
  <Characters>14204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IC. Cichowska</dc:creator>
  <cp:lastModifiedBy>Dariusz DK. Kusal</cp:lastModifiedBy>
  <cp:revision>5</cp:revision>
  <cp:lastPrinted>2023-10-20T10:47:00Z</cp:lastPrinted>
  <dcterms:created xsi:type="dcterms:W3CDTF">2023-10-20T10:47:00Z</dcterms:created>
  <dcterms:modified xsi:type="dcterms:W3CDTF">2023-10-20T11:17:00Z</dcterms:modified>
</cp:coreProperties>
</file>