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GoBack"/>
      <w:bookmarkEnd w:id="0"/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Załącznik do Uchwały </w:t>
      </w:r>
    </w:p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Nr XXXII/275/2023 </w:t>
      </w:r>
    </w:p>
    <w:p w:rsidR="00832359" w:rsidRPr="00832359" w:rsidRDefault="00832359" w:rsidP="00832359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Rady Gminy Krzęcin </w:t>
      </w: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                                                                                                                             z dnia 29 marca 2023 r. </w:t>
      </w: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Szczegółowy tryb i harmonogram opracowania projektu Strategii Rozwoju Gminy </w:t>
      </w:r>
      <w:r w:rsidRPr="00832359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Krzęcin na lata 2024-2035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>,</w:t>
      </w: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tym tryb konsultacji, o których mowa w art. 6 ust. 3 ustawy z dnia </w:t>
      </w:r>
      <w:r w:rsidRPr="00832359">
        <w:rPr>
          <w:rFonts w:ascii="Calibri" w:eastAsia="Times New Roman" w:hAnsi="Calibri" w:cs="Calibri"/>
          <w:b/>
          <w:sz w:val="24"/>
          <w:szCs w:val="24"/>
          <w:lang w:eastAsia="pl-PL"/>
        </w:rPr>
        <w:br/>
        <w:t>6 grudnia 2006 r. o zasadach prowadzenia polityki rozwoju</w:t>
      </w:r>
    </w:p>
    <w:p w:rsidR="00832359" w:rsidRPr="00832359" w:rsidRDefault="00832359" w:rsidP="00832359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1. Określa się następujący tryb opracowania projektu Strategii Rozwoju Gminy Krzęcin na lata 2024-2035, zwanej dalej Strategią: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powołanie w drodze zarządzenia Wójta Gminy Krzęcin Zespołu ds. opracowania projektu Strategii Rozwoju Gminy Krzęcin na lata 2024-2035, zwanego dalej Zespołem, i dokonanie wyboru jego członków spośród pracowników Urzędu Gminy Krzęcin, gminnych jednostek organizacyjnych, radnych Rady Gminy Krzęcin oraz przedstawicieli organizacji pozarządowych działających na terenie Gminy Krzęcin. Do zadań Zespołu należeć będzie: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opracowanie założeń do projektu Strategii,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pomoc przy opracowaniu projektu Strategii,</w:t>
      </w:r>
    </w:p>
    <w:p w:rsidR="00832359" w:rsidRPr="00832359" w:rsidRDefault="00832359" w:rsidP="00832359">
      <w:pPr>
        <w:numPr>
          <w:ilvl w:val="0"/>
          <w:numId w:val="1"/>
        </w:numPr>
        <w:spacing w:after="200" w:line="360" w:lineRule="auto"/>
        <w:ind w:left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uczestnictwo w warsztatach strategicznych, o których mowa w pkt 4;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badań ankietowych wśród mieszkańców Gminy Krzęcin w celu poznania ich opinii na temat rozwoju Gminy Krzęcin;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diagnozy stanu Gminy oraz przedstawienie wniosków z diagnozy w celu określenia priorytetowych kierunków rozwoju;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przeprowadzenie, przy udziale ekspertów zewnętrznych warsztatów strategicznych z Zespołem dla potrzeb ustalenia celów Strategii;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projektu Strategii zgodnie z art. 10e ust. 2-3 ustawy z dnia 8 marca 1990 r. o samorządzie gminnym z uwzględnieniem wniosków z przeprowadzenia badań ankietowych, o których mowa w pkt 2, oraz warsztatów strategicznych, o których mowa w pkt 4;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konsultacji dotyczących projektu Strategii, o których mowa w art. 6 ust. 3 ustawy z dnia 6 grudnia 2006 r. o zasadach prowadzenia polityki rozwoju, w trybie o którym mowa w § 2, zwanych dalej: Konsultacjami;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zebranie uwag, które wpłynęły w toku Konsultacji, ich analiza oraz przygotowanie sprawozdania z przebiegu i wyników Konsultacji zgodnie z art. 6 ust. 6 ustawy z dnia 6 grudnia 2006 r. o zasadach prowadzenia polityki rozwoju oraz zamieszczenie tego sprawozdania na stronie internetowej Urzędu Gminy Krzęcin;</w:t>
      </w:r>
    </w:p>
    <w:p w:rsidR="00832359" w:rsidRPr="00832359" w:rsidRDefault="00832359" w:rsidP="00832359">
      <w:pPr>
        <w:numPr>
          <w:ilvl w:val="0"/>
          <w:numId w:val="3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opracowanie projektu Strategii uwzględniającego wyniki Konsultacji;</w:t>
      </w:r>
    </w:p>
    <w:p w:rsidR="00832359" w:rsidRPr="00832359" w:rsidRDefault="00832359" w:rsidP="00832359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projektu Strategii do przedłożenia Zarządowi Województwa Zachodniopomorskiego w celu wydania opinii dotyczącej sposobu uwzględnienia ustaleń i rekomendacji w zakresie kształtowania i prowadzenia polityki przestrzennej w województwie określonych w strategii rozwoju województwa oraz jego przedłożenie Zarządowi Województwa Zachodniopomorskiego;</w:t>
      </w:r>
    </w:p>
    <w:p w:rsidR="00832359" w:rsidRPr="00832359" w:rsidRDefault="00832359" w:rsidP="00832359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przygotowanie ostatecznego projektu Strategii;</w:t>
      </w:r>
    </w:p>
    <w:p w:rsidR="00832359" w:rsidRPr="00832359" w:rsidRDefault="00832359" w:rsidP="00832359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2. Konsultacje będą przebiegać w następującym trybie:</w:t>
      </w:r>
    </w:p>
    <w:p w:rsidR="00832359" w:rsidRPr="00832359" w:rsidRDefault="00832359" w:rsidP="00832359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ogłoszenie o Konsultacjach na stronie internetowej Urzędu Gminy Krzęcin w formie informacji o Konsultacjach, terminie i sposobie przekazywania uwag do projektu Strategii oraz o terminie i miejscu spotkania konsultacyjnego, o którym mowa w pkt 3;</w:t>
      </w:r>
    </w:p>
    <w:p w:rsidR="00832359" w:rsidRPr="00832359" w:rsidRDefault="00832359" w:rsidP="00832359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 xml:space="preserve">udostępnienie projektu Strategii w wersji elektronicznej poprzez zamieszczenie go na stronie internetowej Urzędu Gminy Krzęcin oraz w wersji papierowej w Urzędzie Gminy Krzęcin  do wglądu dla zainteresowanych podmiotów. </w:t>
      </w:r>
    </w:p>
    <w:p w:rsidR="00832359" w:rsidRPr="00832359" w:rsidRDefault="00832359" w:rsidP="0083235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przeprowadzenie spotkania konsultacyjnego z przedstawicielami sąsiednich gmin i ich związków, lokalnymi partnerami społecznymi i gospodarczymi, mieszkańcami Gminy Krzęcin oraz z właściwym dyrektorem regionalnego zarządu gospodarki wodnej Państwowego Gospodarstwa Wodnego Wody Polskie w celu poznania ich opinii dotyczących projektu Strategii. Spotkanie, jako forma dialogu, zostanie przeprowadzone przez ekspertów zewnętrznych, na podstawie opracowanego scenariusza spotkania.</w:t>
      </w:r>
    </w:p>
    <w:p w:rsidR="00832359" w:rsidRPr="00832359" w:rsidRDefault="00832359" w:rsidP="00832359">
      <w:pPr>
        <w:spacing w:after="20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832359">
        <w:rPr>
          <w:rFonts w:ascii="Calibri" w:eastAsia="Times New Roman" w:hAnsi="Calibri" w:cs="Calibri"/>
          <w:sz w:val="24"/>
          <w:szCs w:val="24"/>
          <w:lang w:eastAsia="pl-PL"/>
        </w:rPr>
        <w:t>§ 3. Określa się następujący harmonogram opracowania projektu Strategii: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03"/>
        <w:gridCol w:w="4362"/>
        <w:gridCol w:w="1973"/>
        <w:gridCol w:w="2016"/>
      </w:tblGrid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Zadanie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Organ odpowiedzialny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Termin realizacji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Powołanie Zespołu ds. opracowania projektu Strategii Rozwoju Gminy Krzęcin na lata 2024-2035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I kwartał 2023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 badań ankietowych wśród mieszkańców Gminy Krzęcin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II kwartał 2023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diagnozy stanu Gminy oraz przedstawienie wniosków z diagnozy w celu określenia priorytetowych kierunków rozwoju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 miesięcy od zakończenia badań ankietowych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Przeprowadzenie, przy udziale ekspertów zewnętrznych, warsztatów strategicznych z Zespołem w dla potrzeb ustalenia celów Strategii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 miesięcy od zakończenia badań ankietowych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projektu Strategii zgodnie z art. 10e ust. 2-3 ustawy z dnia 8 marca 1990 r. o samorządzie gminnym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2 miesięcy od przeprowadzenia warsztatów strategicznych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Ogłoszenie o Konsultacjach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14 dni od przygotowania projektu Strategii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Przeprowadzenie Konsultacji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minimum 35 dni od daty ogłoszenia o konsultacjach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Zebranie uwag do projektu Strategii, które wpłynęły w toku Konsultacji, ich analiza oraz przygotowanie sprawozdania z przebiegu i wyników Konsultacji, zgodnie z art. 6 ust. 6 ustawy z 6 grudnia 2006 r. o zasadach prowadzenia polityki rozwoju oraz zamieszczenie tego sprawozdania na stronie internetowej Urzędu Gminy Krzęcin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Opracowanie projektu Strategii uwzględniającego wynik Konsultacji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projektu Strategii do przedłożenia Zarządowi Województwa Zachodniopomorskiego oraz jego przedłożenie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daty zakończenia konsultacji</w:t>
            </w:r>
          </w:p>
        </w:tc>
      </w:tr>
      <w:tr w:rsidR="00832359" w:rsidRPr="00832359" w:rsidTr="000B16C6">
        <w:trPr>
          <w:trHeight w:val="1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0" w:line="36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Przygotowanie ostatecznego projektu Strategii z uwzględnieniem treści opinii Zarządu Województwa Zachodniopomorskiego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Wójt Gminy Krzęcin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2359" w:rsidRPr="00832359" w:rsidRDefault="00832359" w:rsidP="00832359">
            <w:pPr>
              <w:spacing w:after="20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832359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pl-PL"/>
              </w:rPr>
              <w:t>do 30 dni od wydania opinii przez Zarząd Województwa</w:t>
            </w:r>
          </w:p>
        </w:tc>
      </w:tr>
    </w:tbl>
    <w:p w:rsidR="007808D4" w:rsidRDefault="007808D4"/>
    <w:sectPr w:rsidR="00780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21A"/>
    <w:multiLevelType w:val="hybridMultilevel"/>
    <w:tmpl w:val="3BA49342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 w15:restartNumberingAfterBreak="0">
    <w:nsid w:val="0594358C"/>
    <w:multiLevelType w:val="multilevel"/>
    <w:tmpl w:val="B3AEC9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0455687"/>
    <w:multiLevelType w:val="multilevel"/>
    <w:tmpl w:val="32E84A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359"/>
    <w:rsid w:val="00271279"/>
    <w:rsid w:val="007808D4"/>
    <w:rsid w:val="0083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E775C-B333-4968-8447-09881219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Ryszard RP. Przywarty</cp:lastModifiedBy>
  <cp:revision>2</cp:revision>
  <dcterms:created xsi:type="dcterms:W3CDTF">2023-11-06T09:30:00Z</dcterms:created>
  <dcterms:modified xsi:type="dcterms:W3CDTF">2023-11-06T09:30:00Z</dcterms:modified>
</cp:coreProperties>
</file>