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6821E" w14:textId="77777777" w:rsidR="00292257" w:rsidRPr="00F05917" w:rsidRDefault="00292257" w:rsidP="00292257">
      <w:pPr>
        <w:pStyle w:val="Akapitzlist"/>
        <w:ind w:left="4260" w:firstLine="696"/>
        <w:jc w:val="both"/>
        <w:rPr>
          <w:rFonts w:ascii="Times New Roman" w:hAnsi="Times New Roman" w:cs="Times New Roman"/>
          <w:sz w:val="20"/>
          <w:szCs w:val="20"/>
        </w:rPr>
      </w:pPr>
      <w:r w:rsidRPr="00F05917">
        <w:rPr>
          <w:rFonts w:ascii="Times New Roman" w:hAnsi="Times New Roman" w:cs="Times New Roman"/>
          <w:b/>
          <w:sz w:val="20"/>
          <w:szCs w:val="20"/>
        </w:rPr>
        <w:t>Załącznik nr 1</w:t>
      </w:r>
    </w:p>
    <w:p w14:paraId="2FFAAD0A" w14:textId="6106DC15" w:rsidR="00292257" w:rsidRPr="00A54EF4" w:rsidRDefault="009E6CAB"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Do decyzji </w:t>
      </w:r>
      <w:r w:rsidR="00292257" w:rsidRPr="00A54EF4">
        <w:rPr>
          <w:rFonts w:ascii="Times New Roman" w:hAnsi="Times New Roman" w:cs="Times New Roman"/>
          <w:b/>
          <w:sz w:val="20"/>
          <w:szCs w:val="20"/>
        </w:rPr>
        <w:t>Wójta Gminy Krzęcin</w:t>
      </w:r>
    </w:p>
    <w:p w14:paraId="3ECD20F0" w14:textId="36E290AF" w:rsidR="00292257" w:rsidRPr="00A54EF4" w:rsidRDefault="00D17279"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z dnia </w:t>
      </w:r>
      <w:r w:rsidR="00BB367F">
        <w:rPr>
          <w:rFonts w:ascii="Times New Roman" w:hAnsi="Times New Roman" w:cs="Times New Roman"/>
          <w:b/>
          <w:sz w:val="20"/>
          <w:szCs w:val="20"/>
        </w:rPr>
        <w:t>8 stycznia 2024</w:t>
      </w:r>
      <w:r w:rsidR="006D7D42">
        <w:rPr>
          <w:rFonts w:ascii="Times New Roman" w:hAnsi="Times New Roman" w:cs="Times New Roman"/>
          <w:b/>
          <w:sz w:val="20"/>
          <w:szCs w:val="20"/>
        </w:rPr>
        <w:t xml:space="preserve"> r</w:t>
      </w:r>
      <w:r w:rsidR="00292257" w:rsidRPr="00A54EF4">
        <w:rPr>
          <w:rFonts w:ascii="Times New Roman" w:hAnsi="Times New Roman" w:cs="Times New Roman"/>
          <w:b/>
          <w:sz w:val="20"/>
          <w:szCs w:val="20"/>
        </w:rPr>
        <w:t xml:space="preserve">. </w:t>
      </w:r>
    </w:p>
    <w:p w14:paraId="5E757BE4" w14:textId="01625E77" w:rsidR="00292257" w:rsidRPr="00A54EF4" w:rsidRDefault="00BB367F"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znak: ZPOŚ.6220.6</w:t>
      </w:r>
      <w:r w:rsidR="00292257" w:rsidRPr="00A54EF4">
        <w:rPr>
          <w:rFonts w:ascii="Times New Roman" w:hAnsi="Times New Roman" w:cs="Times New Roman"/>
          <w:b/>
          <w:sz w:val="20"/>
          <w:szCs w:val="20"/>
        </w:rPr>
        <w:t>.</w:t>
      </w:r>
      <w:r w:rsidR="0061167E">
        <w:rPr>
          <w:rFonts w:ascii="Times New Roman" w:hAnsi="Times New Roman" w:cs="Times New Roman"/>
          <w:b/>
          <w:sz w:val="20"/>
          <w:szCs w:val="20"/>
        </w:rPr>
        <w:t>11</w:t>
      </w:r>
      <w:r w:rsidR="00C66D18">
        <w:rPr>
          <w:rFonts w:ascii="Times New Roman" w:hAnsi="Times New Roman" w:cs="Times New Roman"/>
          <w:b/>
          <w:sz w:val="20"/>
          <w:szCs w:val="20"/>
        </w:rPr>
        <w:t>.2023</w:t>
      </w:r>
      <w:r w:rsidR="00D17279">
        <w:rPr>
          <w:rFonts w:ascii="Times New Roman" w:hAnsi="Times New Roman" w:cs="Times New Roman"/>
          <w:b/>
          <w:sz w:val="20"/>
          <w:szCs w:val="20"/>
        </w:rPr>
        <w:t>.AK</w:t>
      </w:r>
    </w:p>
    <w:p w14:paraId="5C1EB876" w14:textId="77777777" w:rsidR="00292257" w:rsidRDefault="00292257" w:rsidP="00292257">
      <w:pPr>
        <w:rPr>
          <w:rFonts w:ascii="Times New Roman" w:hAnsi="Times New Roman" w:cs="Times New Roman"/>
          <w:sz w:val="24"/>
          <w:szCs w:val="24"/>
        </w:rPr>
      </w:pPr>
    </w:p>
    <w:p w14:paraId="21977085" w14:textId="77777777" w:rsidR="00711953" w:rsidRDefault="00292257" w:rsidP="00711953">
      <w:pPr>
        <w:ind w:left="708" w:firstLine="708"/>
        <w:rPr>
          <w:rFonts w:ascii="Times New Roman" w:hAnsi="Times New Roman" w:cs="Times New Roman"/>
          <w:b/>
          <w:sz w:val="24"/>
          <w:szCs w:val="24"/>
        </w:rPr>
      </w:pPr>
      <w:r w:rsidRPr="008059B3">
        <w:rPr>
          <w:rFonts w:ascii="Times New Roman" w:hAnsi="Times New Roman" w:cs="Times New Roman"/>
          <w:b/>
          <w:sz w:val="24"/>
          <w:szCs w:val="24"/>
        </w:rPr>
        <w:t>CHARA</w:t>
      </w:r>
      <w:r>
        <w:rPr>
          <w:rFonts w:ascii="Times New Roman" w:hAnsi="Times New Roman" w:cs="Times New Roman"/>
          <w:b/>
          <w:sz w:val="24"/>
          <w:szCs w:val="24"/>
        </w:rPr>
        <w:t>KTERYSTYKA PRZEDSIEWZIĘ</w:t>
      </w:r>
      <w:r w:rsidRPr="008059B3">
        <w:rPr>
          <w:rFonts w:ascii="Times New Roman" w:hAnsi="Times New Roman" w:cs="Times New Roman"/>
          <w:b/>
          <w:sz w:val="24"/>
          <w:szCs w:val="24"/>
        </w:rPr>
        <w:t xml:space="preserve">CIA </w:t>
      </w:r>
    </w:p>
    <w:p w14:paraId="49C45623" w14:textId="53882736" w:rsidR="00421AFB" w:rsidRDefault="00421AFB" w:rsidP="00421AFB">
      <w:pPr>
        <w:spacing w:line="360" w:lineRule="auto"/>
        <w:jc w:val="both"/>
        <w:rPr>
          <w:rFonts w:ascii="Times New Roman" w:hAnsi="Times New Roman" w:cs="Times New Roman"/>
          <w:b/>
          <w:bCs/>
          <w:sz w:val="24"/>
          <w:szCs w:val="24"/>
          <w:u w:val="single"/>
        </w:rPr>
      </w:pPr>
      <w:r w:rsidRPr="00DA7768">
        <w:rPr>
          <w:rFonts w:ascii="Times New Roman" w:hAnsi="Times New Roman" w:cs="Times New Roman"/>
          <w:b/>
          <w:bCs/>
          <w:sz w:val="24"/>
          <w:szCs w:val="24"/>
          <w:u w:val="single"/>
        </w:rPr>
        <w:t>Lokalizacja i opis sytuacyjny terenu:</w:t>
      </w:r>
    </w:p>
    <w:p w14:paraId="3C77CD78" w14:textId="0DE42583" w:rsidR="0071305C" w:rsidRPr="0071305C" w:rsidRDefault="0071305C" w:rsidP="0071305C">
      <w:pPr>
        <w:pStyle w:val="Teksttreci20"/>
        <w:shd w:val="clear" w:color="auto" w:fill="auto"/>
        <w:spacing w:line="360" w:lineRule="auto"/>
        <w:ind w:firstLine="460"/>
        <w:jc w:val="both"/>
        <w:rPr>
          <w:sz w:val="24"/>
          <w:szCs w:val="24"/>
        </w:rPr>
      </w:pPr>
      <w:r w:rsidRPr="0071305C">
        <w:rPr>
          <w:sz w:val="24"/>
          <w:szCs w:val="24"/>
        </w:rPr>
        <w:t xml:space="preserve">Planowana inwestycja będzie polegała na budowie </w:t>
      </w:r>
      <w:r w:rsidR="006E604C">
        <w:rPr>
          <w:sz w:val="24"/>
          <w:szCs w:val="24"/>
        </w:rPr>
        <w:t>wolnostojącej elektrowni</w:t>
      </w:r>
      <w:r w:rsidRPr="0071305C">
        <w:rPr>
          <w:sz w:val="24"/>
          <w:szCs w:val="24"/>
        </w:rPr>
        <w:t xml:space="preserve"> fotowoltaicznej o łącznej mocy do 11 MW lub wolnostojących elektrowni fotowoltaicznych o łącznej mocy do 11 MW wraz z infrastrukturą towarzyszącą, realizowanych etapowo lub w całości na dz. nr</w:t>
      </w:r>
      <w:r w:rsidR="00B148FD">
        <w:rPr>
          <w:sz w:val="24"/>
          <w:szCs w:val="24"/>
        </w:rPr>
        <w:t xml:space="preserve"> 127/3, 127/4 obręb Nowy Klukom (gmina Krzęcin powiat choszczeński).</w:t>
      </w:r>
    </w:p>
    <w:p w14:paraId="5B125C25" w14:textId="77777777" w:rsidR="0071305C" w:rsidRPr="0071305C" w:rsidRDefault="0071305C" w:rsidP="0071305C">
      <w:pPr>
        <w:pStyle w:val="Teksttreci20"/>
        <w:shd w:val="clear" w:color="auto" w:fill="auto"/>
        <w:spacing w:line="360" w:lineRule="auto"/>
        <w:ind w:firstLine="460"/>
        <w:jc w:val="both"/>
        <w:rPr>
          <w:sz w:val="24"/>
          <w:szCs w:val="24"/>
        </w:rPr>
      </w:pPr>
      <w:r w:rsidRPr="0071305C">
        <w:rPr>
          <w:sz w:val="24"/>
          <w:szCs w:val="24"/>
        </w:rPr>
        <w:t xml:space="preserve">W ramach przedsięwzięcia zaplanowano budowę: konstrukcji wsporczych, paneli fotowoltaicznych, falowników, linii kablowych, elektroenergetycznych, telekomunikacyjnych, stacji transformatorowych, magazynów energii, </w:t>
      </w:r>
      <w:proofErr w:type="spellStart"/>
      <w:r w:rsidRPr="0071305C">
        <w:rPr>
          <w:sz w:val="24"/>
          <w:szCs w:val="24"/>
        </w:rPr>
        <w:t>trackerów</w:t>
      </w:r>
      <w:proofErr w:type="spellEnd"/>
      <w:r w:rsidRPr="0071305C">
        <w:rPr>
          <w:sz w:val="24"/>
          <w:szCs w:val="24"/>
        </w:rPr>
        <w:t>, przyłączeń energetycznych, systemu monitoringu, ogrodzenia oraz pozostałych elementów infrastruktury technicznej niezbędnych do prawidłowego funkcjonowania inwestycji.</w:t>
      </w:r>
    </w:p>
    <w:p w14:paraId="6A65D254" w14:textId="7F797DF8" w:rsidR="0071305C" w:rsidRPr="0071305C" w:rsidRDefault="0071305C" w:rsidP="0071305C">
      <w:pPr>
        <w:pStyle w:val="Teksttreci20"/>
        <w:shd w:val="clear" w:color="auto" w:fill="auto"/>
        <w:spacing w:line="360" w:lineRule="auto"/>
        <w:ind w:firstLine="460"/>
        <w:jc w:val="both"/>
        <w:rPr>
          <w:sz w:val="24"/>
          <w:szCs w:val="24"/>
        </w:rPr>
      </w:pPr>
      <w:r w:rsidRPr="0071305C">
        <w:rPr>
          <w:sz w:val="24"/>
          <w:szCs w:val="24"/>
        </w:rPr>
        <w:t>Powierzchnia działek inwestycyjnych wynosi 22,1802 ha, natomiast na potrzeby przedsięwzięcia zostanie zagospodarowana powierzchnia</w:t>
      </w:r>
      <w:r w:rsidR="0019598B">
        <w:rPr>
          <w:sz w:val="24"/>
          <w:szCs w:val="24"/>
        </w:rPr>
        <w:t xml:space="preserve"> do</w:t>
      </w:r>
      <w:r w:rsidRPr="0071305C">
        <w:rPr>
          <w:sz w:val="24"/>
          <w:szCs w:val="24"/>
        </w:rPr>
        <w:t xml:space="preserve"> ok. 9,74 ha. Są to tereny gruntów ornych sklasyfikowanych jako RIV, RIII, N, które są aktualnie użytkowane rolniczo. Z zagospodarowania wyłączono grunty klasy III oraz nieużytki. Na terenie inwestycyjnym nie występują wody stojące ani płynące. Brak jest tu także miejsc okresowego stagnowania wód. Natomiast sąsiedztwo analizowanego terenu stanowią grunty orne.</w:t>
      </w:r>
    </w:p>
    <w:p w14:paraId="111090FD" w14:textId="5FFC0F5F" w:rsidR="008A4C6B" w:rsidRDefault="0071305C" w:rsidP="0071305C">
      <w:pPr>
        <w:spacing w:line="360" w:lineRule="auto"/>
        <w:ind w:firstLine="46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Instalacja fotowoltaiczna będzie składała się z następujących elementów</w:t>
      </w:r>
    </w:p>
    <w:p w14:paraId="1D634907" w14:textId="5FFDF45C" w:rsidR="0071305C" w:rsidRDefault="0071305C"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moduły fotowoltaicznej na wolnostojących konstrukcjach wsporczych,</w:t>
      </w:r>
    </w:p>
    <w:p w14:paraId="2C94598B" w14:textId="4F84F1D4" w:rsidR="0071305C" w:rsidRDefault="0071305C"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przekształtniki DC/AC </w:t>
      </w:r>
      <w:r w:rsidR="004059D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inwertery</w:t>
      </w:r>
      <w:r w:rsidR="004059D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zamocowane do konstrukcji wsporczych lub zlokalizowane przy stacji transformatorowej,</w:t>
      </w:r>
    </w:p>
    <w:p w14:paraId="02E1F0A7" w14:textId="76296965" w:rsidR="0071305C" w:rsidRDefault="0071305C"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stacje transformatorowe</w:t>
      </w:r>
    </w:p>
    <w:p w14:paraId="2DBD431A" w14:textId="02C0E441" w:rsidR="0071305C" w:rsidRDefault="0071305C"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kontenerowe magazyny energii,</w:t>
      </w:r>
    </w:p>
    <w:p w14:paraId="3D015294" w14:textId="459AC0B5" w:rsidR="0071305C" w:rsidRDefault="0071305C"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trackery</w:t>
      </w:r>
      <w:proofErr w:type="spellEnd"/>
      <w:r>
        <w:rPr>
          <w:rFonts w:ascii="Times New Roman" w:eastAsia="Times New Roman" w:hAnsi="Times New Roman" w:cs="Times New Roman"/>
          <w:sz w:val="24"/>
          <w:szCs w:val="24"/>
          <w:lang w:eastAsia="pl-PL"/>
        </w:rPr>
        <w:t>,</w:t>
      </w:r>
    </w:p>
    <w:p w14:paraId="5CDFB83E" w14:textId="05CB637C" w:rsidR="0071305C" w:rsidRDefault="0071305C"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instalacje elektryczne prądu stałego,</w:t>
      </w:r>
    </w:p>
    <w:p w14:paraId="66B43FBF" w14:textId="6538A806" w:rsidR="0071305C" w:rsidRDefault="0071305C"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trójfazowa instalacja elektryczna </w:t>
      </w:r>
      <w:r w:rsidR="00416DDA">
        <w:rPr>
          <w:rFonts w:ascii="Times New Roman" w:eastAsia="Times New Roman" w:hAnsi="Times New Roman" w:cs="Times New Roman"/>
          <w:sz w:val="24"/>
          <w:szCs w:val="24"/>
          <w:lang w:eastAsia="pl-PL"/>
        </w:rPr>
        <w:t>prądu przemiennego,</w:t>
      </w:r>
    </w:p>
    <w:p w14:paraId="4992DC8C" w14:textId="67F69D23" w:rsidR="00416DDA" w:rsidRDefault="00416DDA"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przyłącze kablowe,</w:t>
      </w:r>
    </w:p>
    <w:p w14:paraId="7AF72E23" w14:textId="4001A33B" w:rsidR="00416DDA" w:rsidRDefault="00416DDA"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układ pomiarowo-rozliczeniowy w miejscu dostarczenia/odbioru energii elektrycznej,</w:t>
      </w:r>
    </w:p>
    <w:p w14:paraId="21430849" w14:textId="4E373D17" w:rsidR="00416DDA" w:rsidRDefault="00416DDA"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układy pomiarowo-kontrolne </w:t>
      </w:r>
      <w:r w:rsidR="00B57041">
        <w:rPr>
          <w:rFonts w:ascii="Times New Roman" w:eastAsia="Times New Roman" w:hAnsi="Times New Roman" w:cs="Times New Roman"/>
          <w:sz w:val="24"/>
          <w:szCs w:val="24"/>
          <w:lang w:eastAsia="pl-PL"/>
        </w:rPr>
        <w:t>na zaciskach systemu,</w:t>
      </w:r>
    </w:p>
    <w:p w14:paraId="382F81C9" w14:textId="27287A54" w:rsidR="00B57041" w:rsidRDefault="00B57041"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ogrodzenie wraz z bramą wjazdowa i systemem monitoringu,</w:t>
      </w:r>
    </w:p>
    <w:p w14:paraId="48236995" w14:textId="0BC84356" w:rsidR="0071305C" w:rsidRPr="00EC7734" w:rsidRDefault="00B57041" w:rsidP="0071305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ochrona odgromowa i przeciwprzepięciowa.</w:t>
      </w:r>
    </w:p>
    <w:p w14:paraId="7AE6B282" w14:textId="0CED3859" w:rsidR="00AB0E5D" w:rsidRDefault="00AB0E5D" w:rsidP="009E6C02">
      <w:pPr>
        <w:spacing w:line="360" w:lineRule="auto"/>
        <w:ind w:firstLine="708"/>
        <w:jc w:val="both"/>
        <w:rPr>
          <w:rFonts w:ascii="Times New Roman" w:eastAsia="Times New Roman" w:hAnsi="Times New Roman" w:cs="Times New Roman"/>
          <w:b/>
          <w:sz w:val="24"/>
          <w:szCs w:val="24"/>
          <w:lang w:eastAsia="pl-PL"/>
        </w:rPr>
      </w:pPr>
    </w:p>
    <w:p w14:paraId="41540A93" w14:textId="48F4D09D" w:rsidR="00D224E1" w:rsidRPr="009E6C02" w:rsidRDefault="00D224E1" w:rsidP="00D224E1">
      <w:pPr>
        <w:spacing w:line="360" w:lineRule="auto"/>
        <w:ind w:firstLine="708"/>
        <w:jc w:val="right"/>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Wójt Gminy Krzęcin</w:t>
      </w:r>
    </w:p>
    <w:sectPr w:rsidR="00D224E1" w:rsidRPr="009E6C0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7EBB8" w14:textId="77777777" w:rsidR="001C52A4" w:rsidRDefault="001C52A4">
      <w:pPr>
        <w:spacing w:after="0" w:line="240" w:lineRule="auto"/>
      </w:pPr>
      <w:r>
        <w:separator/>
      </w:r>
    </w:p>
  </w:endnote>
  <w:endnote w:type="continuationSeparator" w:id="0">
    <w:p w14:paraId="1B069041" w14:textId="77777777" w:rsidR="001C52A4" w:rsidRDefault="001C5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CA94E" w14:textId="77777777" w:rsidR="00D224E1" w:rsidRDefault="00D224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14:paraId="5BAEB4FA" w14:textId="764A5972" w:rsidR="00D224E1" w:rsidRDefault="00292257">
        <w:pPr>
          <w:pStyle w:val="Stopka"/>
          <w:jc w:val="center"/>
        </w:pPr>
        <w:r>
          <w:fldChar w:fldCharType="begin"/>
        </w:r>
        <w:r>
          <w:instrText>PAGE   \* MERGEFORMAT</w:instrText>
        </w:r>
        <w:r>
          <w:fldChar w:fldCharType="separate"/>
        </w:r>
        <w:r w:rsidR="00EC7734">
          <w:rPr>
            <w:noProof/>
          </w:rPr>
          <w:t>2</w:t>
        </w:r>
        <w:r>
          <w:fldChar w:fldCharType="end"/>
        </w:r>
      </w:p>
    </w:sdtContent>
  </w:sdt>
  <w:p w14:paraId="5861D16E" w14:textId="77777777" w:rsidR="00D224E1" w:rsidRDefault="00D224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BD95D" w14:textId="77777777" w:rsidR="00D224E1" w:rsidRDefault="00D224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2232B" w14:textId="77777777" w:rsidR="001C52A4" w:rsidRDefault="001C52A4">
      <w:pPr>
        <w:spacing w:after="0" w:line="240" w:lineRule="auto"/>
      </w:pPr>
      <w:r>
        <w:separator/>
      </w:r>
    </w:p>
  </w:footnote>
  <w:footnote w:type="continuationSeparator" w:id="0">
    <w:p w14:paraId="2747AC84" w14:textId="77777777" w:rsidR="001C52A4" w:rsidRDefault="001C5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BE6C6" w14:textId="77777777" w:rsidR="00D224E1" w:rsidRDefault="00D224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9237" w14:textId="77777777" w:rsidR="00D224E1" w:rsidRDefault="00D224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0094" w14:textId="77777777" w:rsidR="00D224E1" w:rsidRDefault="00D224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83153"/>
    <w:multiLevelType w:val="hybridMultilevel"/>
    <w:tmpl w:val="47420ED4"/>
    <w:lvl w:ilvl="0" w:tplc="57A265C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2E621613"/>
    <w:multiLevelType w:val="hybridMultilevel"/>
    <w:tmpl w:val="71009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6736C08"/>
    <w:multiLevelType w:val="hybridMultilevel"/>
    <w:tmpl w:val="7632E9D2"/>
    <w:lvl w:ilvl="0" w:tplc="9C84F5DE">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99548393">
    <w:abstractNumId w:val="0"/>
  </w:num>
  <w:num w:numId="2" w16cid:durableId="1255479401">
    <w:abstractNumId w:val="1"/>
  </w:num>
  <w:num w:numId="3" w16cid:durableId="194511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8A"/>
    <w:rsid w:val="00001CD1"/>
    <w:rsid w:val="000156DE"/>
    <w:rsid w:val="00037E5F"/>
    <w:rsid w:val="00044A08"/>
    <w:rsid w:val="00072B64"/>
    <w:rsid w:val="00075ECA"/>
    <w:rsid w:val="00077A64"/>
    <w:rsid w:val="000C03A9"/>
    <w:rsid w:val="000C2879"/>
    <w:rsid w:val="00135879"/>
    <w:rsid w:val="00143309"/>
    <w:rsid w:val="001521E8"/>
    <w:rsid w:val="001563F2"/>
    <w:rsid w:val="00162421"/>
    <w:rsid w:val="00163E04"/>
    <w:rsid w:val="00165EE7"/>
    <w:rsid w:val="00173AA3"/>
    <w:rsid w:val="00184F5D"/>
    <w:rsid w:val="00191861"/>
    <w:rsid w:val="00193238"/>
    <w:rsid w:val="0019598B"/>
    <w:rsid w:val="001A310C"/>
    <w:rsid w:val="001C52A4"/>
    <w:rsid w:val="001C7092"/>
    <w:rsid w:val="001D062F"/>
    <w:rsid w:val="00206293"/>
    <w:rsid w:val="0022604A"/>
    <w:rsid w:val="00271E05"/>
    <w:rsid w:val="00292257"/>
    <w:rsid w:val="002976BA"/>
    <w:rsid w:val="00297C60"/>
    <w:rsid w:val="002F043D"/>
    <w:rsid w:val="002F3ADC"/>
    <w:rsid w:val="00311323"/>
    <w:rsid w:val="00360269"/>
    <w:rsid w:val="003618E2"/>
    <w:rsid w:val="003716EA"/>
    <w:rsid w:val="00385179"/>
    <w:rsid w:val="00385ED9"/>
    <w:rsid w:val="003A60FD"/>
    <w:rsid w:val="003A70E3"/>
    <w:rsid w:val="003B7535"/>
    <w:rsid w:val="003F6D8A"/>
    <w:rsid w:val="00403A04"/>
    <w:rsid w:val="00405249"/>
    <w:rsid w:val="004059D2"/>
    <w:rsid w:val="00414B68"/>
    <w:rsid w:val="00416DDA"/>
    <w:rsid w:val="00421AFB"/>
    <w:rsid w:val="00441AA2"/>
    <w:rsid w:val="00466FC2"/>
    <w:rsid w:val="0048242F"/>
    <w:rsid w:val="004D10D2"/>
    <w:rsid w:val="004E6CB5"/>
    <w:rsid w:val="004F0A36"/>
    <w:rsid w:val="004F0F85"/>
    <w:rsid w:val="005152CE"/>
    <w:rsid w:val="00541B9C"/>
    <w:rsid w:val="005860F2"/>
    <w:rsid w:val="005D4FAF"/>
    <w:rsid w:val="005E05CB"/>
    <w:rsid w:val="005F2F75"/>
    <w:rsid w:val="0061167E"/>
    <w:rsid w:val="00613973"/>
    <w:rsid w:val="006364DF"/>
    <w:rsid w:val="0064311C"/>
    <w:rsid w:val="00651922"/>
    <w:rsid w:val="00652DBA"/>
    <w:rsid w:val="006A083E"/>
    <w:rsid w:val="006C0BAF"/>
    <w:rsid w:val="006D7BBE"/>
    <w:rsid w:val="006D7D42"/>
    <w:rsid w:val="006E022B"/>
    <w:rsid w:val="006E263C"/>
    <w:rsid w:val="006E604C"/>
    <w:rsid w:val="00711953"/>
    <w:rsid w:val="0071305C"/>
    <w:rsid w:val="00736B41"/>
    <w:rsid w:val="00742DC0"/>
    <w:rsid w:val="00746577"/>
    <w:rsid w:val="00793A76"/>
    <w:rsid w:val="00793FE4"/>
    <w:rsid w:val="007A15E3"/>
    <w:rsid w:val="007B2369"/>
    <w:rsid w:val="007B2A84"/>
    <w:rsid w:val="007C4B79"/>
    <w:rsid w:val="007F3B97"/>
    <w:rsid w:val="00806A29"/>
    <w:rsid w:val="00822BB0"/>
    <w:rsid w:val="00832A42"/>
    <w:rsid w:val="00837F19"/>
    <w:rsid w:val="008428CD"/>
    <w:rsid w:val="0085164E"/>
    <w:rsid w:val="00854F94"/>
    <w:rsid w:val="00867CC1"/>
    <w:rsid w:val="00875B32"/>
    <w:rsid w:val="008850D5"/>
    <w:rsid w:val="008A4C6B"/>
    <w:rsid w:val="008A63EF"/>
    <w:rsid w:val="008B054E"/>
    <w:rsid w:val="008B690E"/>
    <w:rsid w:val="008B76AE"/>
    <w:rsid w:val="008D33F3"/>
    <w:rsid w:val="008E0713"/>
    <w:rsid w:val="00913BA0"/>
    <w:rsid w:val="00926101"/>
    <w:rsid w:val="0097405F"/>
    <w:rsid w:val="00984A7C"/>
    <w:rsid w:val="009A0673"/>
    <w:rsid w:val="009A0B3D"/>
    <w:rsid w:val="009D15A1"/>
    <w:rsid w:val="009E0A94"/>
    <w:rsid w:val="009E0E0E"/>
    <w:rsid w:val="009E6C02"/>
    <w:rsid w:val="009E6CAB"/>
    <w:rsid w:val="00A572C2"/>
    <w:rsid w:val="00A936DD"/>
    <w:rsid w:val="00AA20A5"/>
    <w:rsid w:val="00AA4DC8"/>
    <w:rsid w:val="00AA68AD"/>
    <w:rsid w:val="00AA7C14"/>
    <w:rsid w:val="00AB0E5D"/>
    <w:rsid w:val="00AC65D3"/>
    <w:rsid w:val="00B148FD"/>
    <w:rsid w:val="00B21BFC"/>
    <w:rsid w:val="00B23366"/>
    <w:rsid w:val="00B50F7C"/>
    <w:rsid w:val="00B57041"/>
    <w:rsid w:val="00B63B9B"/>
    <w:rsid w:val="00B70CA4"/>
    <w:rsid w:val="00B711B4"/>
    <w:rsid w:val="00B75423"/>
    <w:rsid w:val="00B80DD5"/>
    <w:rsid w:val="00BA49DC"/>
    <w:rsid w:val="00BB367F"/>
    <w:rsid w:val="00BD01A6"/>
    <w:rsid w:val="00BF4CBE"/>
    <w:rsid w:val="00BF67CB"/>
    <w:rsid w:val="00C072C5"/>
    <w:rsid w:val="00C10531"/>
    <w:rsid w:val="00C118A4"/>
    <w:rsid w:val="00C21AAE"/>
    <w:rsid w:val="00C57AAE"/>
    <w:rsid w:val="00C66D18"/>
    <w:rsid w:val="00C73C05"/>
    <w:rsid w:val="00C81225"/>
    <w:rsid w:val="00C94902"/>
    <w:rsid w:val="00CA6FB0"/>
    <w:rsid w:val="00CC5D36"/>
    <w:rsid w:val="00CE57D7"/>
    <w:rsid w:val="00D17279"/>
    <w:rsid w:val="00D205C8"/>
    <w:rsid w:val="00D224E1"/>
    <w:rsid w:val="00D8357E"/>
    <w:rsid w:val="00DA7768"/>
    <w:rsid w:val="00DB402F"/>
    <w:rsid w:val="00DE0994"/>
    <w:rsid w:val="00DF7800"/>
    <w:rsid w:val="00E11C28"/>
    <w:rsid w:val="00E41196"/>
    <w:rsid w:val="00E50644"/>
    <w:rsid w:val="00E51A9B"/>
    <w:rsid w:val="00E65805"/>
    <w:rsid w:val="00EB7FEF"/>
    <w:rsid w:val="00EC7734"/>
    <w:rsid w:val="00EF5E45"/>
    <w:rsid w:val="00F15308"/>
    <w:rsid w:val="00F37E58"/>
    <w:rsid w:val="00F55C81"/>
    <w:rsid w:val="00F55FED"/>
    <w:rsid w:val="00F9247F"/>
    <w:rsid w:val="00F937FB"/>
    <w:rsid w:val="00FA6830"/>
    <w:rsid w:val="00FB179B"/>
    <w:rsid w:val="00FB2C18"/>
    <w:rsid w:val="00FB5676"/>
    <w:rsid w:val="00FC6919"/>
    <w:rsid w:val="00FD13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183"/>
  <w15:docId w15:val="{3C67F89B-7552-4FB0-9944-D7A64FB7B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22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2257"/>
    <w:pPr>
      <w:ind w:left="720"/>
      <w:contextualSpacing/>
    </w:pPr>
  </w:style>
  <w:style w:type="paragraph" w:styleId="Nagwek">
    <w:name w:val="header"/>
    <w:basedOn w:val="Normalny"/>
    <w:link w:val="NagwekZnak"/>
    <w:uiPriority w:val="99"/>
    <w:unhideWhenUsed/>
    <w:rsid w:val="002922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2257"/>
  </w:style>
  <w:style w:type="paragraph" w:styleId="Stopka">
    <w:name w:val="footer"/>
    <w:basedOn w:val="Normalny"/>
    <w:link w:val="StopkaZnak"/>
    <w:uiPriority w:val="99"/>
    <w:unhideWhenUsed/>
    <w:rsid w:val="002922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2257"/>
  </w:style>
  <w:style w:type="paragraph" w:styleId="Tekstprzypisukocowego">
    <w:name w:val="endnote text"/>
    <w:basedOn w:val="Normalny"/>
    <w:link w:val="TekstprzypisukocowegoZnak"/>
    <w:uiPriority w:val="99"/>
    <w:semiHidden/>
    <w:unhideWhenUsed/>
    <w:rsid w:val="008428C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428CD"/>
    <w:rPr>
      <w:sz w:val="20"/>
      <w:szCs w:val="20"/>
    </w:rPr>
  </w:style>
  <w:style w:type="character" w:styleId="Odwoanieprzypisukocowego">
    <w:name w:val="endnote reference"/>
    <w:basedOn w:val="Domylnaczcionkaakapitu"/>
    <w:uiPriority w:val="99"/>
    <w:semiHidden/>
    <w:unhideWhenUsed/>
    <w:rsid w:val="008428CD"/>
    <w:rPr>
      <w:vertAlign w:val="superscript"/>
    </w:rPr>
  </w:style>
  <w:style w:type="paragraph" w:styleId="Tekstkomentarza">
    <w:name w:val="annotation text"/>
    <w:basedOn w:val="Normalny"/>
    <w:link w:val="TekstkomentarzaZnak"/>
    <w:uiPriority w:val="99"/>
    <w:semiHidden/>
    <w:unhideWhenUsed/>
    <w:rsid w:val="00421AF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21AFB"/>
    <w:rPr>
      <w:sz w:val="20"/>
      <w:szCs w:val="20"/>
    </w:rPr>
  </w:style>
  <w:style w:type="character" w:styleId="Odwoaniedokomentarza">
    <w:name w:val="annotation reference"/>
    <w:basedOn w:val="Domylnaczcionkaakapitu"/>
    <w:uiPriority w:val="99"/>
    <w:semiHidden/>
    <w:unhideWhenUsed/>
    <w:rsid w:val="00421AFB"/>
    <w:rPr>
      <w:sz w:val="16"/>
      <w:szCs w:val="16"/>
    </w:rPr>
  </w:style>
  <w:style w:type="paragraph" w:styleId="Tekstdymka">
    <w:name w:val="Balloon Text"/>
    <w:basedOn w:val="Normalny"/>
    <w:link w:val="TekstdymkaZnak"/>
    <w:uiPriority w:val="99"/>
    <w:semiHidden/>
    <w:unhideWhenUsed/>
    <w:rsid w:val="00421A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21AFB"/>
    <w:rPr>
      <w:rFonts w:ascii="Segoe UI" w:hAnsi="Segoe UI" w:cs="Segoe UI"/>
      <w:sz w:val="18"/>
      <w:szCs w:val="18"/>
    </w:rPr>
  </w:style>
  <w:style w:type="character" w:customStyle="1" w:styleId="Teksttreci2">
    <w:name w:val="Tekst treści (2)_"/>
    <w:basedOn w:val="Domylnaczcionkaakapitu"/>
    <w:link w:val="Teksttreci20"/>
    <w:rsid w:val="0097405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97405F"/>
    <w:pPr>
      <w:widowControl w:val="0"/>
      <w:shd w:val="clear" w:color="auto" w:fill="FFFFFF"/>
      <w:spacing w:after="0" w:line="0" w:lineRule="atLeast"/>
      <w:ind w:hanging="360"/>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61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8C7A0-B8D2-4A61-B964-9BFD4FBF9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303</Words>
  <Characters>1822</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2023-06-07T08:29:00Z</cp:lastPrinted>
  <dcterms:created xsi:type="dcterms:W3CDTF">2024-01-10T13:06:00Z</dcterms:created>
  <dcterms:modified xsi:type="dcterms:W3CDTF">2024-01-10T13:06:00Z</dcterms:modified>
</cp:coreProperties>
</file>