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6FE" w:rsidRPr="00A220D7" w:rsidRDefault="008F76FE" w:rsidP="00A220D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220D7">
        <w:rPr>
          <w:rFonts w:ascii="Times New Roman" w:hAnsi="Times New Roman" w:cs="Times New Roman"/>
          <w:sz w:val="20"/>
          <w:szCs w:val="20"/>
        </w:rPr>
        <w:t>Załącznik</w:t>
      </w:r>
      <w:r>
        <w:rPr>
          <w:rFonts w:ascii="Times New Roman" w:hAnsi="Times New Roman" w:cs="Times New Roman"/>
          <w:sz w:val="20"/>
          <w:szCs w:val="20"/>
        </w:rPr>
        <w:t xml:space="preserve"> 1 do Uchwały Nr V/37</w:t>
      </w:r>
      <w:r w:rsidRPr="00A220D7">
        <w:rPr>
          <w:rFonts w:ascii="Times New Roman" w:hAnsi="Times New Roman" w:cs="Times New Roman"/>
          <w:sz w:val="20"/>
          <w:szCs w:val="20"/>
        </w:rPr>
        <w:t>/2015</w:t>
      </w:r>
    </w:p>
    <w:p w:rsidR="008F76FE" w:rsidRPr="00A220D7" w:rsidRDefault="008F76FE" w:rsidP="00A220D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220D7">
        <w:rPr>
          <w:rFonts w:ascii="Times New Roman" w:hAnsi="Times New Roman" w:cs="Times New Roman"/>
          <w:sz w:val="20"/>
          <w:szCs w:val="20"/>
        </w:rPr>
        <w:t>Rady Gminy Krzęcin</w:t>
      </w:r>
    </w:p>
    <w:p w:rsidR="008F76FE" w:rsidRPr="00A220D7" w:rsidRDefault="008F76FE" w:rsidP="00A220D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 dnia 29 kwietnia</w:t>
      </w:r>
      <w:r w:rsidRPr="00A220D7">
        <w:rPr>
          <w:rFonts w:ascii="Times New Roman" w:hAnsi="Times New Roman" w:cs="Times New Roman"/>
          <w:sz w:val="20"/>
          <w:szCs w:val="20"/>
        </w:rPr>
        <w:t xml:space="preserve"> 2015</w:t>
      </w:r>
    </w:p>
    <w:p w:rsidR="008F76FE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Pr="00A220D7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Pr="00A220D7" w:rsidRDefault="008F76FE" w:rsidP="00A220D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220D7">
        <w:rPr>
          <w:rFonts w:ascii="Times New Roman" w:hAnsi="Times New Roman" w:cs="Times New Roman"/>
          <w:b/>
          <w:bCs/>
          <w:sz w:val="24"/>
          <w:szCs w:val="24"/>
        </w:rPr>
        <w:t>Wymagania, jakie powinien spełniać przedsiębiorca ubiegający się o uzyskanie zezwolenia na prowadzenie działalności w zakresie opróżniania zbiorników bezodpływowych i transportu nieczystości ciekłych na terenie Gminy Krzęcin</w:t>
      </w:r>
    </w:p>
    <w:p w:rsidR="008F76FE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76FE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Pr="000677C7" w:rsidRDefault="008F76FE" w:rsidP="00F6538B">
      <w:pPr>
        <w:pStyle w:val="Akapitzlist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Pr="00823392" w:rsidRDefault="008F76FE" w:rsidP="0094677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392">
        <w:rPr>
          <w:rFonts w:ascii="Times New Roman" w:hAnsi="Times New Roman" w:cs="Times New Roman"/>
          <w:sz w:val="24"/>
          <w:szCs w:val="24"/>
        </w:rPr>
        <w:t>Wymagania odnośnie wyposażenia technicznego:</w:t>
      </w:r>
    </w:p>
    <w:p w:rsidR="008F76FE" w:rsidRPr="00823392" w:rsidRDefault="008F76FE" w:rsidP="0094677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392">
        <w:rPr>
          <w:rFonts w:ascii="Times New Roman" w:hAnsi="Times New Roman" w:cs="Times New Roman"/>
          <w:sz w:val="24"/>
          <w:szCs w:val="24"/>
        </w:rPr>
        <w:t xml:space="preserve">Przedsiębiorca ubiegający się o uzyskanie zezwolenia na świadczenie usług                        w zakresie opróżniania zbiorników bezodpływowych i transportu nieczystości ciekłych powinien posiadać prawo do dysponowania pojazdami asenizacyjnymi przeznaczonymi do usuwania i transportu nieczystości ciekłych, spełniającymi wymagania techniczne określone w ustawie z dnia 20 czerwca 1997r. Prawo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823392">
        <w:rPr>
          <w:rFonts w:ascii="Times New Roman" w:hAnsi="Times New Roman" w:cs="Times New Roman"/>
          <w:sz w:val="24"/>
          <w:szCs w:val="24"/>
        </w:rPr>
        <w:t>o ruchu drogowym (</w:t>
      </w:r>
      <w:proofErr w:type="spellStart"/>
      <w:r w:rsidRPr="00823392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823392">
        <w:rPr>
          <w:rFonts w:ascii="Times New Roman" w:hAnsi="Times New Roman" w:cs="Times New Roman"/>
          <w:sz w:val="24"/>
          <w:szCs w:val="24"/>
        </w:rPr>
        <w:t>. Dz. U. z 2012r., poz. 1137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23392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823392">
        <w:rPr>
          <w:rFonts w:ascii="Times New Roman" w:hAnsi="Times New Roman" w:cs="Times New Roman"/>
          <w:sz w:val="24"/>
          <w:szCs w:val="24"/>
        </w:rPr>
        <w:t>późn.zm</w:t>
      </w:r>
      <w:proofErr w:type="spellEnd"/>
      <w:r w:rsidRPr="00823392">
        <w:rPr>
          <w:rFonts w:ascii="Times New Roman" w:hAnsi="Times New Roman" w:cs="Times New Roman"/>
          <w:sz w:val="24"/>
          <w:szCs w:val="24"/>
        </w:rPr>
        <w:t>.);</w:t>
      </w:r>
    </w:p>
    <w:p w:rsidR="008F76FE" w:rsidRPr="00823392" w:rsidRDefault="008F76FE" w:rsidP="0094677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392">
        <w:rPr>
          <w:rFonts w:ascii="Times New Roman" w:hAnsi="Times New Roman" w:cs="Times New Roman"/>
          <w:sz w:val="24"/>
          <w:szCs w:val="24"/>
        </w:rPr>
        <w:t>Pojazdy powinny posiadać aktualne badania techniczne oraz spełniać standardy techniczne określone w Rozporządzeniu Ministra Infrastruktury z dnia 12 listopada 2002r. w sprawie wymagań dla pojazdów asenizacyjnych                           (</w:t>
      </w:r>
      <w:proofErr w:type="spellStart"/>
      <w:r w:rsidRPr="00823392">
        <w:rPr>
          <w:rFonts w:ascii="Times New Roman" w:hAnsi="Times New Roman" w:cs="Times New Roman"/>
          <w:sz w:val="24"/>
          <w:szCs w:val="24"/>
        </w:rPr>
        <w:t>Dz.U</w:t>
      </w:r>
      <w:proofErr w:type="spellEnd"/>
      <w:r w:rsidRPr="00823392">
        <w:rPr>
          <w:rFonts w:ascii="Times New Roman" w:hAnsi="Times New Roman" w:cs="Times New Roman"/>
          <w:sz w:val="24"/>
          <w:szCs w:val="24"/>
        </w:rPr>
        <w:t>. z 2002r. nr 193, poz. 1617);</w:t>
      </w:r>
    </w:p>
    <w:p w:rsidR="008F76FE" w:rsidRPr="00823392" w:rsidRDefault="008F76FE" w:rsidP="0094677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392">
        <w:rPr>
          <w:rFonts w:ascii="Times New Roman" w:hAnsi="Times New Roman" w:cs="Times New Roman"/>
          <w:sz w:val="24"/>
          <w:szCs w:val="24"/>
        </w:rPr>
        <w:t>Pojazdy powinny posiadać trwałe i widoczne oznakowanie przedstawiające nazwę, adres i numer telefonu przedsiębiorcy;</w:t>
      </w:r>
    </w:p>
    <w:p w:rsidR="008F76FE" w:rsidRPr="00823392" w:rsidRDefault="008F76FE" w:rsidP="0094677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392">
        <w:rPr>
          <w:rFonts w:ascii="Times New Roman" w:hAnsi="Times New Roman" w:cs="Times New Roman"/>
          <w:sz w:val="24"/>
          <w:szCs w:val="24"/>
        </w:rPr>
        <w:t>Udokumentowane posiadanie tytułu prawnego do dysponowania pojazdami samochodowymi;</w:t>
      </w:r>
    </w:p>
    <w:p w:rsidR="008F76FE" w:rsidRDefault="008F76FE" w:rsidP="0094677B">
      <w:pPr>
        <w:pStyle w:val="Akapitzlist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Default="008F76FE" w:rsidP="0094677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Wymagania dotyczące bazy transportowej:</w:t>
      </w:r>
    </w:p>
    <w:p w:rsidR="008F76FE" w:rsidRDefault="008F76FE" w:rsidP="0094677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Przedsiębiorca ubiegający się o uzyskanie zezwolenia na świadczenie usług                          w zakresie opróżniania zbiorników bezodpływowych i transportu nieczystości ciekłych powinien </w:t>
      </w:r>
      <w:r w:rsidRPr="00823392">
        <w:rPr>
          <w:rFonts w:ascii="Times New Roman" w:hAnsi="Times New Roman" w:cs="Times New Roman"/>
          <w:sz w:val="24"/>
          <w:szCs w:val="24"/>
        </w:rPr>
        <w:t>udokumentować posiadane tytułu prawnego                                        do dysponowania nieruchomością,</w:t>
      </w:r>
      <w:r>
        <w:rPr>
          <w:rFonts w:ascii="Times New Roman" w:hAnsi="Times New Roman" w:cs="Times New Roman"/>
          <w:sz w:val="24"/>
          <w:szCs w:val="24"/>
        </w:rPr>
        <w:t xml:space="preserve"> na której mają</w:t>
      </w:r>
      <w:r w:rsidRPr="009119FD">
        <w:rPr>
          <w:rFonts w:ascii="Times New Roman" w:hAnsi="Times New Roman" w:cs="Times New Roman"/>
          <w:sz w:val="24"/>
          <w:szCs w:val="24"/>
        </w:rPr>
        <w:t xml:space="preserve"> być garażowane środki transportu</w:t>
      </w:r>
      <w:r>
        <w:rPr>
          <w:rFonts w:ascii="Times New Roman" w:hAnsi="Times New Roman" w:cs="Times New Roman"/>
          <w:sz w:val="24"/>
          <w:szCs w:val="24"/>
        </w:rPr>
        <w:t xml:space="preserve"> przewidziane do świadczenia usług objętych zezwoleniem;</w:t>
      </w:r>
    </w:p>
    <w:p w:rsidR="008F76FE" w:rsidRDefault="008F76FE" w:rsidP="0094677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przypadku, gdy przedsiębiorca nie posiada bazy transportowej lub baza nie spełnia powyższych wymagań, przedsiębiorca zobowiązany jest udokumentować możliwość wykonywania napraw i czynności w zakresie mycia i dezynfekcji pojazdów asenizacyjnych;</w:t>
      </w:r>
    </w:p>
    <w:p w:rsidR="008F76FE" w:rsidRDefault="008F76FE" w:rsidP="0094677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Baza transportowa powinna być wyposażona w miejsca postojowe dla pojazdów asenizacyjnych;</w:t>
      </w:r>
    </w:p>
    <w:p w:rsidR="008F76FE" w:rsidRDefault="008F76FE" w:rsidP="0094677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Baza transportowa powinna posiadać miejsce do mycia i dezynfekcji pojazdów asenizacyjnych wraz ze specjalistycznym sprzętem do mycia, zaś w przypadku braku możliwości spełnienia tego warunku, przedsiębiorca jest zobowiązany do przedstawienia aktualnej umowy z uprawnionym podmiotem prowadzącym działalność w tym zakresie;</w:t>
      </w:r>
    </w:p>
    <w:p w:rsidR="008F76FE" w:rsidRDefault="008F76FE" w:rsidP="0094677B">
      <w:pPr>
        <w:pStyle w:val="Akapitzlist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Default="008F76FE" w:rsidP="0094677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Wymagania dotyczące zabiegów sanitarnych i porządkowych związanych                              ze świadczonymi usługami:</w:t>
      </w:r>
    </w:p>
    <w:p w:rsidR="008F76FE" w:rsidRDefault="008F76FE" w:rsidP="0094677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Usytuowanie miejsca postoju i mycia pojazdów powinno spełniać wymogi ochrony środowiska i nie stanowić uciążliwości dla osób trzecich;</w:t>
      </w:r>
    </w:p>
    <w:p w:rsidR="008F76FE" w:rsidRDefault="008F76FE" w:rsidP="0094677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Świadczenie usług powinno odbywać się w sposób nie powodujący zagrożenia dla życia i zdrowia ludzi oraz środowiska;</w:t>
      </w:r>
    </w:p>
    <w:p w:rsidR="008F76FE" w:rsidRDefault="008F76FE" w:rsidP="0094677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Przedsiębiorca prowadzący działalność zobowiązany jest do zawierania umów                    z właścicielami nieruchomości na świadczenie usług polegających na opróżnianiu zbiorników bezodpływowych i transporcie nieczystości ciekłych;</w:t>
      </w:r>
    </w:p>
    <w:p w:rsidR="008F76FE" w:rsidRDefault="008F76FE" w:rsidP="0094677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Podmiot prowadzący działalność zobowiązany jest do wystawiania dowodów potwierdzających wykonanie usługi wywozu nieczystości ciekłych, podając datę, dane zleceniodawcy oraz ilość i miejsce wywiezionych nieczystości ciekłych do stacji zlewnej.</w:t>
      </w:r>
    </w:p>
    <w:p w:rsidR="008F76FE" w:rsidRDefault="008F76FE" w:rsidP="00F6538B">
      <w:pPr>
        <w:pStyle w:val="Akapitzlist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Default="008F76FE" w:rsidP="00F2713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Wymagania w zakresie miejsc przekazywania nieczystości ciekłych:</w:t>
      </w:r>
    </w:p>
    <w:p w:rsidR="008F76FE" w:rsidRPr="00F27137" w:rsidRDefault="008F76FE" w:rsidP="00F27137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7137">
        <w:rPr>
          <w:rFonts w:ascii="Times New Roman" w:hAnsi="Times New Roman" w:cs="Times New Roman"/>
          <w:sz w:val="24"/>
          <w:szCs w:val="24"/>
        </w:rPr>
        <w:t>Przedsiębiorca ubiegający się o uzyskanie zezwolenia na świadczenie usług                      w zakresie opróżniania zbiorników bezodpływowych i transportu nieczystości ciekłych powinien posiadać udokumentowaną gotowość odbioru nieczystości ciekłych przez stację zlewną.</w:t>
      </w:r>
    </w:p>
    <w:p w:rsidR="008F76FE" w:rsidRDefault="008F76FE" w:rsidP="009467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Pr="001E6C83" w:rsidRDefault="008F76FE" w:rsidP="003304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6FE" w:rsidRPr="00535247" w:rsidRDefault="008F76FE" w:rsidP="007810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F76FE" w:rsidRPr="00535247" w:rsidSect="00897D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36F59"/>
    <w:multiLevelType w:val="hybridMultilevel"/>
    <w:tmpl w:val="7402FAD6"/>
    <w:lvl w:ilvl="0" w:tplc="40600F3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7700CBA"/>
    <w:multiLevelType w:val="hybridMultilevel"/>
    <w:tmpl w:val="A812617C"/>
    <w:lvl w:ilvl="0" w:tplc="278CA7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24F0152"/>
    <w:multiLevelType w:val="hybridMultilevel"/>
    <w:tmpl w:val="17CA27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661A6E"/>
    <w:multiLevelType w:val="hybridMultilevel"/>
    <w:tmpl w:val="E0A4ABD2"/>
    <w:lvl w:ilvl="0" w:tplc="933843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AA3210F"/>
    <w:multiLevelType w:val="hybridMultilevel"/>
    <w:tmpl w:val="995603CA"/>
    <w:lvl w:ilvl="0" w:tplc="D4148A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E334FA1"/>
    <w:multiLevelType w:val="hybridMultilevel"/>
    <w:tmpl w:val="CBB2F9E6"/>
    <w:lvl w:ilvl="0" w:tplc="E0B665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characterSpacingControl w:val="doNotCompress"/>
  <w:doNotValidateAgainstSchema/>
  <w:doNotDemarcateInvalidXml/>
  <w:compat/>
  <w:rsids>
    <w:rsidRoot w:val="00535247"/>
    <w:rsid w:val="000677C7"/>
    <w:rsid w:val="00081531"/>
    <w:rsid w:val="001E6C83"/>
    <w:rsid w:val="001F680D"/>
    <w:rsid w:val="002A1D20"/>
    <w:rsid w:val="002A7855"/>
    <w:rsid w:val="002B6B89"/>
    <w:rsid w:val="0030376C"/>
    <w:rsid w:val="00306127"/>
    <w:rsid w:val="003304B2"/>
    <w:rsid w:val="00422376"/>
    <w:rsid w:val="00467C8D"/>
    <w:rsid w:val="00486D5B"/>
    <w:rsid w:val="00515C6A"/>
    <w:rsid w:val="00535247"/>
    <w:rsid w:val="005429D7"/>
    <w:rsid w:val="005C2F92"/>
    <w:rsid w:val="005D0DE5"/>
    <w:rsid w:val="00607F0F"/>
    <w:rsid w:val="00664E14"/>
    <w:rsid w:val="00695B62"/>
    <w:rsid w:val="006E1590"/>
    <w:rsid w:val="0075135A"/>
    <w:rsid w:val="00757EB7"/>
    <w:rsid w:val="00781035"/>
    <w:rsid w:val="00806A1C"/>
    <w:rsid w:val="00823392"/>
    <w:rsid w:val="00897D5E"/>
    <w:rsid w:val="008A2D8F"/>
    <w:rsid w:val="008F76FE"/>
    <w:rsid w:val="009119FD"/>
    <w:rsid w:val="00937312"/>
    <w:rsid w:val="0094677B"/>
    <w:rsid w:val="009E2938"/>
    <w:rsid w:val="009F47F7"/>
    <w:rsid w:val="00A220D7"/>
    <w:rsid w:val="00A564A1"/>
    <w:rsid w:val="00AB0FF9"/>
    <w:rsid w:val="00B87884"/>
    <w:rsid w:val="00BB1F41"/>
    <w:rsid w:val="00BF6CA0"/>
    <w:rsid w:val="00C17F42"/>
    <w:rsid w:val="00C21BC7"/>
    <w:rsid w:val="00D21B15"/>
    <w:rsid w:val="00D2430E"/>
    <w:rsid w:val="00DE6D26"/>
    <w:rsid w:val="00E54A4A"/>
    <w:rsid w:val="00EA62D6"/>
    <w:rsid w:val="00F27137"/>
    <w:rsid w:val="00F6538B"/>
    <w:rsid w:val="00F67C97"/>
    <w:rsid w:val="00FA4DE4"/>
    <w:rsid w:val="00FB38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nhideWhenUsed="0"/>
    <w:lsdException w:name="caption" w:uiPriority="35" w:qFormat="1"/>
    <w:lsdException w:name="annotation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7D5E"/>
    <w:pPr>
      <w:spacing w:after="200" w:line="276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2B6B8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rsid w:val="00B878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8788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8788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878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8788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B878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7884"/>
    <w:rPr>
      <w:rFonts w:ascii="Tahoma" w:hAnsi="Tahoma" w:cs="Tahoma"/>
      <w:sz w:val="16"/>
      <w:szCs w:val="16"/>
    </w:rPr>
  </w:style>
  <w:style w:type="paragraph" w:customStyle="1" w:styleId="Brakstyluakapitowego">
    <w:name w:val="[Brak stylu akapitowego]"/>
    <w:uiPriority w:val="99"/>
    <w:rsid w:val="00A220D7"/>
    <w:pPr>
      <w:widowControl w:val="0"/>
      <w:autoSpaceDE w:val="0"/>
      <w:autoSpaceDN w:val="0"/>
      <w:adjustRightInd w:val="0"/>
      <w:spacing w:line="288" w:lineRule="auto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521</Words>
  <Characters>3129</Characters>
  <Application>Microsoft Office Word</Application>
  <DocSecurity>0</DocSecurity>
  <Lines>26</Lines>
  <Paragraphs>7</Paragraphs>
  <ScaleCrop>false</ScaleCrop>
  <Company/>
  <LinksUpToDate>false</LinksUpToDate>
  <CharactersWithSpaces>3643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creator>ugk</dc:creator>
  <cp:lastModifiedBy>DOMIN</cp:lastModifiedBy>
  <cp:revision>2</cp:revision>
  <cp:lastPrinted>2015-04-16T12:39:00Z</cp:lastPrinted>
  <dcterms:created xsi:type="dcterms:W3CDTF">2015-04-30T07:16:00Z</dcterms:created>
  <dcterms:modified xsi:type="dcterms:W3CDTF">2015-04-30T07:16:00Z</dcterms:modified>
</cp:coreProperties>
</file>